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4610" w:rsidRPr="00944610" w:rsidRDefault="00944610" w:rsidP="00944610">
      <w:pPr>
        <w:pStyle w:val="Heading1"/>
        <w:spacing w:line="360" w:lineRule="auto"/>
        <w:ind w:left="2268" w:hanging="2268"/>
        <w:jc w:val="center"/>
        <w:rPr>
          <w:rFonts w:ascii="Times New Roman" w:hAnsi="Times New Roman" w:cs="Times New Roman"/>
          <w:b/>
          <w:bCs/>
          <w:color w:val="000000" w:themeColor="text1"/>
          <w:sz w:val="24"/>
          <w:szCs w:val="24"/>
        </w:rPr>
      </w:pPr>
      <w:r w:rsidRPr="00944610">
        <w:rPr>
          <w:rFonts w:ascii="Times New Roman" w:hAnsi="Times New Roman" w:cs="Times New Roman"/>
          <w:b/>
          <w:bCs/>
          <w:color w:val="000000" w:themeColor="text1"/>
          <w:sz w:val="24"/>
          <w:szCs w:val="24"/>
        </w:rPr>
        <w:t>BAB I</w:t>
      </w:r>
    </w:p>
    <w:p w:rsidR="00944610" w:rsidRPr="00944610" w:rsidRDefault="00944610" w:rsidP="00944610">
      <w:pPr>
        <w:pStyle w:val="Heading1"/>
        <w:spacing w:line="360" w:lineRule="auto"/>
        <w:ind w:left="709" w:hanging="709"/>
        <w:jc w:val="center"/>
        <w:rPr>
          <w:rFonts w:ascii="Times New Roman" w:hAnsi="Times New Roman" w:cs="Times New Roman"/>
          <w:b/>
          <w:bCs/>
          <w:color w:val="000000" w:themeColor="text1"/>
          <w:sz w:val="24"/>
          <w:szCs w:val="24"/>
        </w:rPr>
      </w:pPr>
      <w:bookmarkStart w:id="0" w:name="_heading=h.all28qy11nu2" w:colFirst="0" w:colLast="0"/>
      <w:bookmarkEnd w:id="0"/>
      <w:r w:rsidRPr="00944610">
        <w:rPr>
          <w:rFonts w:ascii="Times New Roman" w:hAnsi="Times New Roman" w:cs="Times New Roman"/>
          <w:b/>
          <w:bCs/>
          <w:color w:val="000000" w:themeColor="text1"/>
          <w:sz w:val="24"/>
          <w:szCs w:val="24"/>
        </w:rPr>
        <w:t>PENDAHULUAN</w:t>
      </w:r>
    </w:p>
    <w:p w:rsidR="00944610" w:rsidRDefault="00944610" w:rsidP="00944610">
      <w:pPr>
        <w:pStyle w:val="Heading2"/>
        <w:numPr>
          <w:ilvl w:val="0"/>
          <w:numId w:val="1"/>
        </w:numPr>
        <w:tabs>
          <w:tab w:val="num" w:pos="360"/>
        </w:tabs>
        <w:spacing w:line="360" w:lineRule="auto"/>
        <w:ind w:left="0" w:firstLine="0"/>
        <w:rPr>
          <w:rFonts w:ascii="Times New Roman" w:eastAsia="Times New Roman" w:hAnsi="Times New Roman" w:cs="Times New Roman"/>
          <w:b/>
          <w:color w:val="000000"/>
          <w:sz w:val="24"/>
          <w:szCs w:val="24"/>
        </w:rPr>
      </w:pPr>
      <w:bookmarkStart w:id="1" w:name="_heading=h.3eoh25uez9gp" w:colFirst="0" w:colLast="0"/>
      <w:bookmarkEnd w:id="1"/>
      <w:r>
        <w:rPr>
          <w:rFonts w:ascii="Times New Roman" w:eastAsia="Times New Roman" w:hAnsi="Times New Roman" w:cs="Times New Roman"/>
          <w:b/>
          <w:color w:val="000000"/>
          <w:sz w:val="24"/>
          <w:szCs w:val="24"/>
        </w:rPr>
        <w:t>Latar Belakang</w:t>
      </w:r>
    </w:p>
    <w:p w:rsidR="00944610" w:rsidRDefault="00944610" w:rsidP="00944610">
      <w:pPr>
        <w:pBdr>
          <w:top w:val="nil"/>
          <w:left w:val="nil"/>
          <w:bottom w:val="nil"/>
          <w:right w:val="nil"/>
          <w:between w:val="nil"/>
        </w:pBdr>
        <w:spacing w:line="360" w:lineRule="auto"/>
        <w:ind w:left="720" w:firstLine="720"/>
        <w:jc w:val="both"/>
        <w:rPr>
          <w:rFonts w:ascii="Times New Roman" w:eastAsia="Times New Roman" w:hAnsi="Times New Roman" w:cs="Times New Roman"/>
          <w:color w:val="000000"/>
          <w:sz w:val="24"/>
          <w:szCs w:val="24"/>
        </w:rPr>
      </w:pPr>
      <w:r w:rsidRPr="00D34632">
        <w:rPr>
          <w:rFonts w:ascii="Times New Roman" w:hAnsi="Times New Roman" w:cs="Times New Roman"/>
          <w:sz w:val="24"/>
          <w:szCs w:val="24"/>
        </w:rPr>
        <w:t xml:space="preserve">Keberhasilan upaya kesehatan ibu, </w:t>
      </w:r>
      <w:proofErr w:type="spellStart"/>
      <w:r w:rsidRPr="00D34632">
        <w:rPr>
          <w:rFonts w:ascii="Times New Roman" w:hAnsi="Times New Roman" w:cs="Times New Roman"/>
          <w:sz w:val="24"/>
          <w:szCs w:val="24"/>
        </w:rPr>
        <w:t>diantaranya</w:t>
      </w:r>
      <w:proofErr w:type="spellEnd"/>
      <w:r w:rsidRPr="00D34632">
        <w:rPr>
          <w:rFonts w:ascii="Times New Roman" w:hAnsi="Times New Roman" w:cs="Times New Roman"/>
          <w:sz w:val="24"/>
          <w:szCs w:val="24"/>
        </w:rPr>
        <w:t xml:space="preserve"> dapat dilihat dari indikator Angka Kematian Ibu (AKI). AKI adalah jumlah kematian ibu yang disebabkan oleh kehamilan, persalinan, dan nifas atau pengelolaannya tetapi bukan karena sebab-sebab</w:t>
      </w:r>
      <w:r w:rsidRPr="00D34632">
        <w:rPr>
          <w:rFonts w:ascii="Times New Roman" w:hAnsi="Times New Roman" w:cs="Times New Roman"/>
          <w:spacing w:val="40"/>
          <w:sz w:val="24"/>
          <w:szCs w:val="24"/>
        </w:rPr>
        <w:t xml:space="preserve"> </w:t>
      </w:r>
      <w:r w:rsidRPr="00D34632">
        <w:rPr>
          <w:rFonts w:ascii="Times New Roman" w:hAnsi="Times New Roman" w:cs="Times New Roman"/>
          <w:sz w:val="24"/>
          <w:szCs w:val="24"/>
        </w:rPr>
        <w:t>lain</w:t>
      </w:r>
      <w:r w:rsidRPr="00D34632">
        <w:rPr>
          <w:rFonts w:ascii="Times New Roman" w:hAnsi="Times New Roman" w:cs="Times New Roman"/>
          <w:spacing w:val="40"/>
          <w:sz w:val="24"/>
          <w:szCs w:val="24"/>
        </w:rPr>
        <w:t xml:space="preserve"> </w:t>
      </w:r>
      <w:r w:rsidRPr="00D34632">
        <w:rPr>
          <w:rFonts w:ascii="Times New Roman" w:hAnsi="Times New Roman" w:cs="Times New Roman"/>
          <w:sz w:val="24"/>
          <w:szCs w:val="24"/>
        </w:rPr>
        <w:t>seperti</w:t>
      </w:r>
      <w:r w:rsidRPr="00D34632">
        <w:rPr>
          <w:rFonts w:ascii="Times New Roman" w:hAnsi="Times New Roman" w:cs="Times New Roman"/>
          <w:spacing w:val="40"/>
          <w:sz w:val="24"/>
          <w:szCs w:val="24"/>
        </w:rPr>
        <w:t xml:space="preserve"> </w:t>
      </w:r>
      <w:r w:rsidRPr="00D34632">
        <w:rPr>
          <w:rFonts w:ascii="Times New Roman" w:hAnsi="Times New Roman" w:cs="Times New Roman"/>
          <w:sz w:val="24"/>
          <w:szCs w:val="24"/>
        </w:rPr>
        <w:t xml:space="preserve">kecelakaan, terjatuh, dan lain-lain </w:t>
      </w:r>
      <w:proofErr w:type="spellStart"/>
      <w:r w:rsidRPr="00D34632">
        <w:rPr>
          <w:rFonts w:ascii="Times New Roman" w:hAnsi="Times New Roman" w:cs="Times New Roman"/>
          <w:sz w:val="24"/>
          <w:szCs w:val="24"/>
        </w:rPr>
        <w:t>disetiap</w:t>
      </w:r>
      <w:proofErr w:type="spellEnd"/>
      <w:r w:rsidRPr="00D34632">
        <w:rPr>
          <w:rFonts w:ascii="Times New Roman" w:hAnsi="Times New Roman" w:cs="Times New Roman"/>
          <w:sz w:val="24"/>
          <w:szCs w:val="24"/>
        </w:rPr>
        <w:t xml:space="preserve"> 100.000 kelahiran hidup. Berdasarkan profil kesehatan Indonesia tahun</w:t>
      </w:r>
      <w:r w:rsidRPr="00D34632">
        <w:rPr>
          <w:rFonts w:ascii="Times New Roman" w:hAnsi="Times New Roman" w:cs="Times New Roman"/>
          <w:spacing w:val="-1"/>
          <w:sz w:val="24"/>
          <w:szCs w:val="24"/>
        </w:rPr>
        <w:t xml:space="preserve"> </w:t>
      </w:r>
      <w:r w:rsidRPr="00D34632">
        <w:rPr>
          <w:rFonts w:ascii="Times New Roman" w:hAnsi="Times New Roman" w:cs="Times New Roman"/>
          <w:sz w:val="24"/>
          <w:szCs w:val="24"/>
        </w:rPr>
        <w:t>2023 mencatat</w:t>
      </w:r>
      <w:r w:rsidRPr="00D34632">
        <w:rPr>
          <w:rFonts w:ascii="Times New Roman" w:hAnsi="Times New Roman" w:cs="Times New Roman"/>
          <w:spacing w:val="-1"/>
          <w:sz w:val="24"/>
          <w:szCs w:val="24"/>
        </w:rPr>
        <w:t xml:space="preserve"> </w:t>
      </w:r>
      <w:r w:rsidRPr="00D34632">
        <w:rPr>
          <w:rFonts w:ascii="Times New Roman" w:hAnsi="Times New Roman" w:cs="Times New Roman"/>
          <w:sz w:val="24"/>
          <w:szCs w:val="24"/>
        </w:rPr>
        <w:t>angka</w:t>
      </w:r>
      <w:r w:rsidRPr="00D34632">
        <w:rPr>
          <w:rFonts w:ascii="Times New Roman" w:hAnsi="Times New Roman" w:cs="Times New Roman"/>
          <w:spacing w:val="-2"/>
          <w:sz w:val="24"/>
          <w:szCs w:val="24"/>
        </w:rPr>
        <w:t xml:space="preserve"> </w:t>
      </w:r>
      <w:r w:rsidRPr="00D34632">
        <w:rPr>
          <w:rFonts w:ascii="Times New Roman" w:hAnsi="Times New Roman" w:cs="Times New Roman"/>
          <w:sz w:val="24"/>
          <w:szCs w:val="24"/>
        </w:rPr>
        <w:t>kematian</w:t>
      </w:r>
      <w:r w:rsidRPr="00D34632">
        <w:rPr>
          <w:rFonts w:ascii="Times New Roman" w:hAnsi="Times New Roman" w:cs="Times New Roman"/>
          <w:spacing w:val="-2"/>
          <w:sz w:val="24"/>
          <w:szCs w:val="24"/>
        </w:rPr>
        <w:t xml:space="preserve"> </w:t>
      </w:r>
      <w:r w:rsidRPr="00D34632">
        <w:rPr>
          <w:rFonts w:ascii="Times New Roman" w:hAnsi="Times New Roman" w:cs="Times New Roman"/>
          <w:sz w:val="24"/>
          <w:szCs w:val="24"/>
        </w:rPr>
        <w:t>ibu</w:t>
      </w:r>
      <w:r w:rsidRPr="00D34632">
        <w:rPr>
          <w:rFonts w:ascii="Times New Roman" w:hAnsi="Times New Roman" w:cs="Times New Roman"/>
          <w:spacing w:val="-1"/>
          <w:sz w:val="24"/>
          <w:szCs w:val="24"/>
        </w:rPr>
        <w:t xml:space="preserve"> </w:t>
      </w:r>
      <w:r w:rsidRPr="00D34632">
        <w:rPr>
          <w:rFonts w:ascii="Times New Roman" w:hAnsi="Times New Roman" w:cs="Times New Roman"/>
          <w:sz w:val="24"/>
          <w:szCs w:val="24"/>
        </w:rPr>
        <w:t>mencapai 189</w:t>
      </w:r>
      <w:r w:rsidRPr="00D34632">
        <w:rPr>
          <w:rFonts w:ascii="Times New Roman" w:hAnsi="Times New Roman" w:cs="Times New Roman"/>
          <w:spacing w:val="-1"/>
          <w:sz w:val="24"/>
          <w:szCs w:val="24"/>
        </w:rPr>
        <w:t xml:space="preserve"> </w:t>
      </w:r>
      <w:r w:rsidRPr="00D34632">
        <w:rPr>
          <w:rFonts w:ascii="Times New Roman" w:hAnsi="Times New Roman" w:cs="Times New Roman"/>
          <w:sz w:val="24"/>
          <w:szCs w:val="24"/>
        </w:rPr>
        <w:t>kematian</w:t>
      </w:r>
      <w:r w:rsidRPr="00D34632">
        <w:rPr>
          <w:rFonts w:ascii="Times New Roman" w:hAnsi="Times New Roman" w:cs="Times New Roman"/>
          <w:spacing w:val="-2"/>
          <w:sz w:val="24"/>
          <w:szCs w:val="24"/>
        </w:rPr>
        <w:t xml:space="preserve"> </w:t>
      </w:r>
      <w:r w:rsidRPr="00D34632">
        <w:rPr>
          <w:rFonts w:ascii="Times New Roman" w:hAnsi="Times New Roman" w:cs="Times New Roman"/>
          <w:sz w:val="24"/>
          <w:szCs w:val="24"/>
        </w:rPr>
        <w:t>per 100.000 kelahiran hidup. Angka ini hampir mencapai target RPJMN 2024 sebesar 183 per 100.000 kelahiran hidup. Walaupun terjadi kecenderungan penurunan angka</w:t>
      </w:r>
      <w:r w:rsidRPr="00D34632">
        <w:rPr>
          <w:rFonts w:ascii="Times New Roman" w:hAnsi="Times New Roman" w:cs="Times New Roman"/>
          <w:spacing w:val="-14"/>
          <w:sz w:val="24"/>
          <w:szCs w:val="24"/>
        </w:rPr>
        <w:t xml:space="preserve"> </w:t>
      </w:r>
      <w:r w:rsidRPr="00D34632">
        <w:rPr>
          <w:rFonts w:ascii="Times New Roman" w:hAnsi="Times New Roman" w:cs="Times New Roman"/>
          <w:sz w:val="24"/>
          <w:szCs w:val="24"/>
        </w:rPr>
        <w:t>kematian</w:t>
      </w:r>
      <w:r w:rsidRPr="00D34632">
        <w:rPr>
          <w:rFonts w:ascii="Times New Roman" w:hAnsi="Times New Roman" w:cs="Times New Roman"/>
          <w:spacing w:val="-14"/>
          <w:sz w:val="24"/>
          <w:szCs w:val="24"/>
        </w:rPr>
        <w:t xml:space="preserve"> </w:t>
      </w:r>
      <w:r w:rsidRPr="00D34632">
        <w:rPr>
          <w:rFonts w:ascii="Times New Roman" w:hAnsi="Times New Roman" w:cs="Times New Roman"/>
          <w:sz w:val="24"/>
          <w:szCs w:val="24"/>
        </w:rPr>
        <w:t>ibu,</w:t>
      </w:r>
      <w:r w:rsidRPr="00D34632">
        <w:rPr>
          <w:rFonts w:ascii="Times New Roman" w:hAnsi="Times New Roman" w:cs="Times New Roman"/>
          <w:spacing w:val="-14"/>
          <w:sz w:val="24"/>
          <w:szCs w:val="24"/>
        </w:rPr>
        <w:t xml:space="preserve"> </w:t>
      </w:r>
      <w:r w:rsidRPr="00D34632">
        <w:rPr>
          <w:rFonts w:ascii="Times New Roman" w:hAnsi="Times New Roman" w:cs="Times New Roman"/>
          <w:sz w:val="24"/>
          <w:szCs w:val="24"/>
        </w:rPr>
        <w:t>masih</w:t>
      </w:r>
      <w:r w:rsidRPr="00D34632">
        <w:rPr>
          <w:rFonts w:ascii="Times New Roman" w:hAnsi="Times New Roman" w:cs="Times New Roman"/>
          <w:spacing w:val="-14"/>
          <w:sz w:val="24"/>
          <w:szCs w:val="24"/>
        </w:rPr>
        <w:t xml:space="preserve"> </w:t>
      </w:r>
      <w:r w:rsidRPr="00D34632">
        <w:rPr>
          <w:rFonts w:ascii="Times New Roman" w:hAnsi="Times New Roman" w:cs="Times New Roman"/>
          <w:sz w:val="24"/>
          <w:szCs w:val="24"/>
        </w:rPr>
        <w:t>diperlukan</w:t>
      </w:r>
      <w:r w:rsidRPr="00D34632">
        <w:rPr>
          <w:rFonts w:ascii="Times New Roman" w:hAnsi="Times New Roman" w:cs="Times New Roman"/>
          <w:spacing w:val="-14"/>
          <w:sz w:val="24"/>
          <w:szCs w:val="24"/>
        </w:rPr>
        <w:t xml:space="preserve"> </w:t>
      </w:r>
      <w:r w:rsidRPr="00D34632">
        <w:rPr>
          <w:rFonts w:ascii="Times New Roman" w:hAnsi="Times New Roman" w:cs="Times New Roman"/>
          <w:sz w:val="24"/>
          <w:szCs w:val="24"/>
        </w:rPr>
        <w:t>upaya</w:t>
      </w:r>
      <w:r w:rsidRPr="00D34632">
        <w:rPr>
          <w:rFonts w:ascii="Times New Roman" w:hAnsi="Times New Roman" w:cs="Times New Roman"/>
          <w:spacing w:val="-13"/>
          <w:sz w:val="24"/>
          <w:szCs w:val="24"/>
        </w:rPr>
        <w:t xml:space="preserve"> </w:t>
      </w:r>
      <w:r w:rsidRPr="00D34632">
        <w:rPr>
          <w:rFonts w:ascii="Times New Roman" w:hAnsi="Times New Roman" w:cs="Times New Roman"/>
          <w:sz w:val="24"/>
          <w:szCs w:val="24"/>
        </w:rPr>
        <w:t>dalam</w:t>
      </w:r>
      <w:r w:rsidRPr="00D34632">
        <w:rPr>
          <w:rFonts w:ascii="Times New Roman" w:hAnsi="Times New Roman" w:cs="Times New Roman"/>
          <w:spacing w:val="-14"/>
          <w:sz w:val="24"/>
          <w:szCs w:val="24"/>
        </w:rPr>
        <w:t xml:space="preserve"> </w:t>
      </w:r>
      <w:r w:rsidRPr="00D34632">
        <w:rPr>
          <w:rFonts w:ascii="Times New Roman" w:hAnsi="Times New Roman" w:cs="Times New Roman"/>
          <w:sz w:val="24"/>
          <w:szCs w:val="24"/>
        </w:rPr>
        <w:t>percepatan</w:t>
      </w:r>
      <w:r w:rsidRPr="00D34632">
        <w:rPr>
          <w:rFonts w:ascii="Times New Roman" w:hAnsi="Times New Roman" w:cs="Times New Roman"/>
          <w:spacing w:val="-14"/>
          <w:sz w:val="24"/>
          <w:szCs w:val="24"/>
        </w:rPr>
        <w:t xml:space="preserve"> </w:t>
      </w:r>
      <w:r w:rsidRPr="00D34632">
        <w:rPr>
          <w:rFonts w:ascii="Times New Roman" w:hAnsi="Times New Roman" w:cs="Times New Roman"/>
          <w:sz w:val="24"/>
          <w:szCs w:val="24"/>
        </w:rPr>
        <w:t>penurunan</w:t>
      </w:r>
      <w:r w:rsidRPr="00D34632">
        <w:rPr>
          <w:rFonts w:ascii="Times New Roman" w:hAnsi="Times New Roman" w:cs="Times New Roman"/>
          <w:spacing w:val="-12"/>
          <w:sz w:val="24"/>
          <w:szCs w:val="24"/>
        </w:rPr>
        <w:t xml:space="preserve"> </w:t>
      </w:r>
      <w:r w:rsidRPr="00D34632">
        <w:rPr>
          <w:rFonts w:ascii="Times New Roman" w:hAnsi="Times New Roman" w:cs="Times New Roman"/>
          <w:sz w:val="24"/>
          <w:szCs w:val="24"/>
        </w:rPr>
        <w:t>AKI untuk</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mencapai</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target</w:t>
      </w:r>
      <w:r w:rsidRPr="00D34632">
        <w:rPr>
          <w:rFonts w:ascii="Times New Roman" w:hAnsi="Times New Roman" w:cs="Times New Roman"/>
          <w:spacing w:val="-15"/>
          <w:sz w:val="24"/>
          <w:szCs w:val="24"/>
        </w:rPr>
        <w:t xml:space="preserve"> </w:t>
      </w:r>
      <w:proofErr w:type="spellStart"/>
      <w:r w:rsidRPr="00D34632">
        <w:rPr>
          <w:rFonts w:ascii="Times New Roman" w:hAnsi="Times New Roman" w:cs="Times New Roman"/>
          <w:sz w:val="24"/>
          <w:szCs w:val="24"/>
        </w:rPr>
        <w:t>SGDs</w:t>
      </w:r>
      <w:proofErr w:type="spellEnd"/>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yaitu</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sebesar</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70</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per</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100.000</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kelahiran</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hidup</w:t>
      </w:r>
      <w:r w:rsidRPr="00D34632">
        <w:rPr>
          <w:rFonts w:ascii="Times New Roman" w:hAnsi="Times New Roman" w:cs="Times New Roman"/>
          <w:spacing w:val="-15"/>
          <w:sz w:val="24"/>
          <w:szCs w:val="24"/>
        </w:rPr>
        <w:t xml:space="preserve"> </w:t>
      </w:r>
      <w:r w:rsidRPr="00D34632">
        <w:rPr>
          <w:rFonts w:ascii="Times New Roman" w:hAnsi="Times New Roman" w:cs="Times New Roman"/>
          <w:sz w:val="24"/>
          <w:szCs w:val="24"/>
        </w:rPr>
        <w:t>pada tahun</w:t>
      </w:r>
      <w:r w:rsidRPr="00D34632">
        <w:rPr>
          <w:rFonts w:ascii="Times New Roman" w:hAnsi="Times New Roman" w:cs="Times New Roman"/>
          <w:spacing w:val="-10"/>
          <w:sz w:val="24"/>
          <w:szCs w:val="24"/>
        </w:rPr>
        <w:t xml:space="preserve"> </w:t>
      </w:r>
      <w:r w:rsidRPr="00D34632">
        <w:rPr>
          <w:rFonts w:ascii="Times New Roman" w:hAnsi="Times New Roman" w:cs="Times New Roman"/>
          <w:sz w:val="24"/>
          <w:szCs w:val="24"/>
        </w:rPr>
        <w:t>2030.</w:t>
      </w:r>
      <w:r w:rsidRPr="00D34632">
        <w:rPr>
          <w:rFonts w:ascii="Times New Roman" w:hAnsi="Times New Roman" w:cs="Times New Roman"/>
          <w:spacing w:val="-9"/>
          <w:sz w:val="24"/>
          <w:szCs w:val="24"/>
        </w:rPr>
        <w:t xml:space="preserve"> </w:t>
      </w:r>
      <w:r w:rsidRPr="00D34632">
        <w:rPr>
          <w:rFonts w:ascii="Times New Roman" w:hAnsi="Times New Roman" w:cs="Times New Roman"/>
          <w:sz w:val="24"/>
          <w:szCs w:val="24"/>
        </w:rPr>
        <w:t>Jumlah</w:t>
      </w:r>
      <w:r w:rsidRPr="00D34632">
        <w:rPr>
          <w:rFonts w:ascii="Times New Roman" w:hAnsi="Times New Roman" w:cs="Times New Roman"/>
          <w:spacing w:val="-9"/>
          <w:sz w:val="24"/>
          <w:szCs w:val="24"/>
        </w:rPr>
        <w:t xml:space="preserve"> </w:t>
      </w:r>
      <w:r w:rsidRPr="00D34632">
        <w:rPr>
          <w:rFonts w:ascii="Times New Roman" w:hAnsi="Times New Roman" w:cs="Times New Roman"/>
          <w:sz w:val="24"/>
          <w:szCs w:val="24"/>
        </w:rPr>
        <w:t>kematian</w:t>
      </w:r>
      <w:r w:rsidRPr="00D34632">
        <w:rPr>
          <w:rFonts w:ascii="Times New Roman" w:hAnsi="Times New Roman" w:cs="Times New Roman"/>
          <w:spacing w:val="-10"/>
          <w:sz w:val="24"/>
          <w:szCs w:val="24"/>
        </w:rPr>
        <w:t xml:space="preserve"> </w:t>
      </w:r>
      <w:r w:rsidRPr="00D34632">
        <w:rPr>
          <w:rFonts w:ascii="Times New Roman" w:hAnsi="Times New Roman" w:cs="Times New Roman"/>
          <w:sz w:val="24"/>
          <w:szCs w:val="24"/>
        </w:rPr>
        <w:t>ibu</w:t>
      </w:r>
      <w:r w:rsidRPr="00D34632">
        <w:rPr>
          <w:rFonts w:ascii="Times New Roman" w:hAnsi="Times New Roman" w:cs="Times New Roman"/>
          <w:spacing w:val="-9"/>
          <w:sz w:val="24"/>
          <w:szCs w:val="24"/>
        </w:rPr>
        <w:t xml:space="preserve"> </w:t>
      </w:r>
      <w:r w:rsidRPr="00D34632">
        <w:rPr>
          <w:rFonts w:ascii="Times New Roman" w:hAnsi="Times New Roman" w:cs="Times New Roman"/>
          <w:sz w:val="24"/>
          <w:szCs w:val="24"/>
        </w:rPr>
        <w:t>yang</w:t>
      </w:r>
      <w:r w:rsidRPr="00D34632">
        <w:rPr>
          <w:rFonts w:ascii="Times New Roman" w:hAnsi="Times New Roman" w:cs="Times New Roman"/>
          <w:spacing w:val="-9"/>
          <w:sz w:val="24"/>
          <w:szCs w:val="24"/>
        </w:rPr>
        <w:t xml:space="preserve"> </w:t>
      </w:r>
      <w:r w:rsidRPr="00D34632">
        <w:rPr>
          <w:rFonts w:ascii="Times New Roman" w:hAnsi="Times New Roman" w:cs="Times New Roman"/>
          <w:sz w:val="24"/>
          <w:szCs w:val="24"/>
        </w:rPr>
        <w:t>dihimpun</w:t>
      </w:r>
      <w:r w:rsidRPr="00D34632">
        <w:rPr>
          <w:rFonts w:ascii="Times New Roman" w:hAnsi="Times New Roman" w:cs="Times New Roman"/>
          <w:spacing w:val="-9"/>
          <w:sz w:val="24"/>
          <w:szCs w:val="24"/>
        </w:rPr>
        <w:t xml:space="preserve"> </w:t>
      </w:r>
      <w:r w:rsidRPr="00D34632">
        <w:rPr>
          <w:rFonts w:ascii="Times New Roman" w:hAnsi="Times New Roman" w:cs="Times New Roman"/>
          <w:sz w:val="24"/>
          <w:szCs w:val="24"/>
        </w:rPr>
        <w:t>dari</w:t>
      </w:r>
      <w:r w:rsidRPr="00D34632">
        <w:rPr>
          <w:rFonts w:ascii="Times New Roman" w:hAnsi="Times New Roman" w:cs="Times New Roman"/>
          <w:spacing w:val="-10"/>
          <w:sz w:val="24"/>
          <w:szCs w:val="24"/>
        </w:rPr>
        <w:t xml:space="preserve"> </w:t>
      </w:r>
      <w:r w:rsidRPr="00D34632">
        <w:rPr>
          <w:rFonts w:ascii="Times New Roman" w:hAnsi="Times New Roman" w:cs="Times New Roman"/>
          <w:sz w:val="24"/>
          <w:szCs w:val="24"/>
        </w:rPr>
        <w:t>pencatatan</w:t>
      </w:r>
      <w:r w:rsidRPr="00D34632">
        <w:rPr>
          <w:rFonts w:ascii="Times New Roman" w:hAnsi="Times New Roman" w:cs="Times New Roman"/>
          <w:spacing w:val="-10"/>
          <w:sz w:val="24"/>
          <w:szCs w:val="24"/>
        </w:rPr>
        <w:t xml:space="preserve"> </w:t>
      </w:r>
      <w:r w:rsidRPr="00D34632">
        <w:rPr>
          <w:rFonts w:ascii="Times New Roman" w:hAnsi="Times New Roman" w:cs="Times New Roman"/>
          <w:sz w:val="24"/>
          <w:szCs w:val="24"/>
        </w:rPr>
        <w:t>program</w:t>
      </w:r>
      <w:r w:rsidRPr="00D34632">
        <w:rPr>
          <w:rFonts w:ascii="Times New Roman" w:hAnsi="Times New Roman" w:cs="Times New Roman"/>
          <w:spacing w:val="-9"/>
          <w:sz w:val="24"/>
          <w:szCs w:val="24"/>
        </w:rPr>
        <w:t xml:space="preserve"> </w:t>
      </w:r>
      <w:r w:rsidRPr="00D34632">
        <w:rPr>
          <w:rFonts w:ascii="Times New Roman" w:hAnsi="Times New Roman" w:cs="Times New Roman"/>
          <w:sz w:val="24"/>
          <w:szCs w:val="24"/>
        </w:rPr>
        <w:t>Gizi dan Kesehatan Ibu dan Anak di Kementerian Kesehatan pada tahun 2023 sebanyak 4.482 jiwa. Sedangkan di jumlah kematian ibu di DIY tahun 2022 sebanyak 43 kasus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1</w:t>
      </w:r>
    </w:p>
    <w:p w:rsidR="00944610" w:rsidRDefault="00944610" w:rsidP="00944610">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data </w:t>
      </w:r>
      <w:r>
        <w:rPr>
          <w:rFonts w:ascii="Times New Roman" w:eastAsia="Times New Roman" w:hAnsi="Times New Roman" w:cs="Times New Roman"/>
          <w:i/>
          <w:sz w:val="24"/>
          <w:szCs w:val="24"/>
        </w:rPr>
        <w:t>World Bank</w:t>
      </w:r>
      <w:r>
        <w:rPr>
          <w:rFonts w:ascii="Times New Roman" w:eastAsia="Times New Roman" w:hAnsi="Times New Roman" w:cs="Times New Roman"/>
          <w:sz w:val="24"/>
          <w:szCs w:val="24"/>
        </w:rPr>
        <w:t xml:space="preserve">, Indonesia menduduki posisi ketiga AKI tertinggi tahun 2017 dengan 177 kematian per 100 ribu kelahiran </w:t>
      </w:r>
      <w:proofErr w:type="spellStart"/>
      <w:r>
        <w:rPr>
          <w:rFonts w:ascii="Times New Roman" w:eastAsia="Times New Roman" w:hAnsi="Times New Roman" w:cs="Times New Roman"/>
          <w:sz w:val="24"/>
          <w:szCs w:val="24"/>
        </w:rPr>
        <w:t>diantara</w:t>
      </w:r>
      <w:proofErr w:type="spellEnd"/>
      <w:r>
        <w:rPr>
          <w:rFonts w:ascii="Times New Roman" w:eastAsia="Times New Roman" w:hAnsi="Times New Roman" w:cs="Times New Roman"/>
          <w:sz w:val="24"/>
          <w:szCs w:val="24"/>
        </w:rPr>
        <w:t xml:space="preserve"> negara-negara ASEAN. Jumlah total kematian ibu di Indonesia tahun 2021 sebesar 7.389 kasus. Penyebab AKI tertinggi yaitu terkait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sebesar 2.982 kasus diikuti perdarahan sebanyak 1.330 kasus, dan hipertensi dalam kehamilan sebanyak 1.077 kasus</w:t>
      </w:r>
      <w:r>
        <w:t>.</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Sementara itu, salah satu target atau kesepakatan bersama Global </w:t>
      </w:r>
      <w:proofErr w:type="spellStart"/>
      <w:r>
        <w:rPr>
          <w:rFonts w:ascii="Times New Roman" w:eastAsia="Times New Roman" w:hAnsi="Times New Roman" w:cs="Times New Roman"/>
          <w:i/>
          <w:sz w:val="24"/>
          <w:szCs w:val="24"/>
        </w:rPr>
        <w:t>Sustainable</w:t>
      </w:r>
      <w:proofErr w:type="spellEnd"/>
      <w:r>
        <w:rPr>
          <w:rFonts w:ascii="Times New Roman" w:eastAsia="Times New Roman" w:hAnsi="Times New Roman" w:cs="Times New Roman"/>
          <w:i/>
          <w:sz w:val="24"/>
          <w:szCs w:val="24"/>
        </w:rPr>
        <w:t xml:space="preserve"> Development </w:t>
      </w:r>
      <w:proofErr w:type="spellStart"/>
      <w:r>
        <w:rPr>
          <w:rFonts w:ascii="Times New Roman" w:eastAsia="Times New Roman" w:hAnsi="Times New Roman" w:cs="Times New Roman"/>
          <w:i/>
          <w:sz w:val="24"/>
          <w:szCs w:val="24"/>
        </w:rPr>
        <w:t>Goals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SDGs</w:t>
      </w:r>
      <w:proofErr w:type="spellEnd"/>
      <w:r>
        <w:rPr>
          <w:rFonts w:ascii="Times New Roman" w:eastAsia="Times New Roman" w:hAnsi="Times New Roman" w:cs="Times New Roman"/>
          <w:sz w:val="24"/>
          <w:szCs w:val="24"/>
        </w:rPr>
        <w:t xml:space="preserve">) 2015-2030 berkomitmen untuk menurunkan Angka Kematian Ibu (AKI) dan Angka Kematian Bayi (AKB). Target </w:t>
      </w:r>
      <w:proofErr w:type="spellStart"/>
      <w:r>
        <w:rPr>
          <w:rFonts w:ascii="Times New Roman" w:eastAsia="Times New Roman" w:hAnsi="Times New Roman" w:cs="Times New Roman"/>
          <w:i/>
          <w:sz w:val="24"/>
          <w:szCs w:val="24"/>
        </w:rPr>
        <w:t>SDGs</w:t>
      </w:r>
      <w:proofErr w:type="spellEnd"/>
      <w:r>
        <w:rPr>
          <w:rFonts w:ascii="Times New Roman" w:eastAsia="Times New Roman" w:hAnsi="Times New Roman" w:cs="Times New Roman"/>
          <w:sz w:val="24"/>
          <w:szCs w:val="24"/>
        </w:rPr>
        <w:t xml:space="preserve"> tahun 2030 yaitu kurang dari 70 per 100 ribu kelahiran. AKI di Indonesia masih cukup jauh dari target </w:t>
      </w:r>
      <w:r>
        <w:rPr>
          <w:rFonts w:ascii="Times New Roman" w:eastAsia="Times New Roman" w:hAnsi="Times New Roman" w:cs="Times New Roman"/>
          <w:i/>
          <w:sz w:val="24"/>
          <w:szCs w:val="24"/>
        </w:rPr>
        <w:t>SDGs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AKI di Kabupaten Kebumen pada tahun 2021 sejumlah 33 kasus, sedangkan sampai bulan Oktober ini sudah mencapai 21 kasus, dan jumlah AKB sampai bulan Oktober mencapai 145 kasus. </w:t>
      </w:r>
    </w:p>
    <w:p w:rsidR="00944610" w:rsidRDefault="00944610" w:rsidP="00944610">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Upaya penurunan AKI dan AKB dilakukan secara global maupun nasional. WHO bekerja sama dengan para mitra mengatasi penyebab kematian ibu dan bayi dari hulu ke </w:t>
      </w:r>
      <w:r>
        <w:rPr>
          <w:rFonts w:ascii="Times New Roman" w:eastAsia="Times New Roman" w:hAnsi="Times New Roman" w:cs="Times New Roman"/>
          <w:color w:val="000000"/>
          <w:sz w:val="24"/>
          <w:szCs w:val="24"/>
        </w:rPr>
        <w:lastRenderedPageBreak/>
        <w:t xml:space="preserve">hilir. Secara Nasional berbagai upaya yang sudah dilakukan untuk menurunkan AKI dan AKB karena kematian ibu dan bayi  </w:t>
      </w:r>
      <w:proofErr w:type="spellStart"/>
      <w:r>
        <w:rPr>
          <w:rFonts w:ascii="Times New Roman" w:eastAsia="Times New Roman" w:hAnsi="Times New Roman" w:cs="Times New Roman"/>
          <w:color w:val="000000"/>
          <w:sz w:val="24"/>
          <w:szCs w:val="24"/>
        </w:rPr>
        <w:t>memyebabkan</w:t>
      </w:r>
      <w:proofErr w:type="spellEnd"/>
      <w:r>
        <w:rPr>
          <w:rFonts w:ascii="Times New Roman" w:eastAsia="Times New Roman" w:hAnsi="Times New Roman" w:cs="Times New Roman"/>
          <w:color w:val="000000"/>
          <w:sz w:val="24"/>
          <w:szCs w:val="24"/>
        </w:rPr>
        <w:t xml:space="preserve"> dampak berantai terhadap kesejahteraan, kualitas hidup serta kesehatan keluarga dan masyarakat, antara lain dengan meningkatkan kualitas pelayanan, perbaikan penanganan kasus komplikasi dan rujukan, pemberdayaan perempuan, pemberdayaan keluarga yang merupakan peningkatan peran serta masyarakat</w:t>
      </w:r>
      <w:r>
        <w:rPr>
          <w:rFonts w:ascii="Times New Roman" w:eastAsia="Times New Roman" w:hAnsi="Times New Roman" w:cs="Times New Roman"/>
          <w:color w:val="000000"/>
          <w:sz w:val="24"/>
          <w:szCs w:val="24"/>
          <w:vertAlign w:val="superscript"/>
        </w:rPr>
        <w:t>2.</w:t>
      </w:r>
    </w:p>
    <w:p w:rsidR="00944610" w:rsidRDefault="00944610" w:rsidP="00944610">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Intervensi yang  dilakukan untuk menurunkan kematian ibu dan bayi lebih difokuskan pada upaya peningkatan akses ibu pada tenaga kesehatan terlatih dalam melakukan </w:t>
      </w:r>
      <w:proofErr w:type="spellStart"/>
      <w:r>
        <w:rPr>
          <w:rFonts w:ascii="Times New Roman" w:eastAsia="Times New Roman" w:hAnsi="Times New Roman" w:cs="Times New Roman"/>
          <w:color w:val="000000"/>
          <w:sz w:val="24"/>
          <w:szCs w:val="24"/>
        </w:rPr>
        <w:t>screening</w:t>
      </w:r>
      <w:proofErr w:type="spellEnd"/>
      <w:r>
        <w:rPr>
          <w:rFonts w:ascii="Times New Roman" w:eastAsia="Times New Roman" w:hAnsi="Times New Roman" w:cs="Times New Roman"/>
          <w:color w:val="000000"/>
          <w:sz w:val="24"/>
          <w:szCs w:val="24"/>
        </w:rPr>
        <w:t xml:space="preserve"> atau deteksi dini berbagai penyakit dan ketersediaan penanganan kasus darurat </w:t>
      </w:r>
      <w:proofErr w:type="spellStart"/>
      <w:r>
        <w:rPr>
          <w:rFonts w:ascii="Times New Roman" w:eastAsia="Times New Roman" w:hAnsi="Times New Roman" w:cs="Times New Roman"/>
          <w:color w:val="000000"/>
          <w:sz w:val="24"/>
          <w:szCs w:val="24"/>
        </w:rPr>
        <w:t>obstetric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Sitem</w:t>
      </w:r>
      <w:proofErr w:type="spellEnd"/>
      <w:r>
        <w:rPr>
          <w:rFonts w:ascii="Times New Roman" w:eastAsia="Times New Roman" w:hAnsi="Times New Roman" w:cs="Times New Roman"/>
          <w:color w:val="000000"/>
          <w:sz w:val="24"/>
          <w:szCs w:val="24"/>
        </w:rPr>
        <w:t xml:space="preserve"> dalam fasilitas kesehatan direkomendasikan untuk melakukan berbagai upaya dalam menurunkan kematian ibu melalui deteksi dini dalam pelayanan </w:t>
      </w:r>
      <w:r>
        <w:rPr>
          <w:rFonts w:ascii="Times New Roman" w:eastAsia="Times New Roman" w:hAnsi="Times New Roman" w:cs="Times New Roman"/>
          <w:i/>
          <w:color w:val="000000"/>
          <w:sz w:val="24"/>
          <w:szCs w:val="24"/>
        </w:rPr>
        <w:t>antenatal care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2</w:t>
      </w:r>
    </w:p>
    <w:p w:rsidR="00944610" w:rsidRDefault="00944610" w:rsidP="00944610">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Antenatal </w:t>
      </w:r>
      <w:proofErr w:type="spellStart"/>
      <w:r>
        <w:rPr>
          <w:rFonts w:ascii="Times New Roman" w:eastAsia="Times New Roman" w:hAnsi="Times New Roman" w:cs="Times New Roman"/>
          <w:i/>
          <w:color w:val="000000"/>
          <w:sz w:val="24"/>
          <w:szCs w:val="24"/>
        </w:rPr>
        <w:t>care</w:t>
      </w:r>
      <w:proofErr w:type="spellEnd"/>
      <w:r>
        <w:rPr>
          <w:rFonts w:ascii="Times New Roman" w:eastAsia="Times New Roman" w:hAnsi="Times New Roman" w:cs="Times New Roman"/>
          <w:color w:val="000000"/>
          <w:sz w:val="24"/>
          <w:szCs w:val="24"/>
        </w:rPr>
        <w:t xml:space="preserve"> ( ANC ) merupakan perawatan atau asuhan yang diberikan kepada ibu hamil sebelum kelahiran, yang berguna untuk memfasilitasi hasil yang sehat dan positif bagi ibu hamil ataupun bayinya dengan </w:t>
      </w:r>
      <w:proofErr w:type="spellStart"/>
      <w:r>
        <w:rPr>
          <w:rFonts w:ascii="Times New Roman" w:eastAsia="Times New Roman" w:hAnsi="Times New Roman" w:cs="Times New Roman"/>
          <w:color w:val="000000"/>
          <w:sz w:val="24"/>
          <w:szCs w:val="24"/>
        </w:rPr>
        <w:t>menegakan</w:t>
      </w:r>
      <w:proofErr w:type="spellEnd"/>
      <w:r>
        <w:rPr>
          <w:rFonts w:ascii="Times New Roman" w:eastAsia="Times New Roman" w:hAnsi="Times New Roman" w:cs="Times New Roman"/>
          <w:color w:val="000000"/>
          <w:sz w:val="24"/>
          <w:szCs w:val="24"/>
        </w:rPr>
        <w:t xml:space="preserve"> hubungan kepercayaan dengan ibu, mendeteksi komplikasi yang dapat mengancam jiwa, mempersiapkan kelahiran dan memberikan pendidikan kesehatan</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p w:rsidR="00944610" w:rsidRDefault="00944610" w:rsidP="00944610">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Asuhan persalinan memiliki konsep asuhan persalinan normal dengan tujuan persalinan bersih dan aman. Persalinan bersih dan aman adalah menjaga kelangsungan hidup dan memberikan derajat kesehatan yang tinggi bagi ibu dan bayinya, sehingga melalui upaya yang terintegrasi dan lengkap tetapi dengan intervensi minimal, maka prinsip keamanan dan kualitas pelayanan dapat terjaga pada tingkat yang diinginkan ( optimal)</w:t>
      </w: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24"/>
          <w:szCs w:val="24"/>
        </w:rPr>
        <w:t>.</w:t>
      </w:r>
    </w:p>
    <w:p w:rsidR="00944610" w:rsidRDefault="00944610" w:rsidP="00944610">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Asuhan kebidanan tidak hanya diberikan pada ibu, tetapi sangat diperlukan oleh bayi baru lahir. Walaupun sebagian besar proses persalinan terfokus pada ibu, tetapi karena proses tersebut merupakan proses pengeluaran hasil kehamilan maka penatalaksanaan persalinan dikatakan berhasil apabila selain ibunya, bayi yang dilahirkan  berada dalam kondisi yang optimal. Memberikan asuhan aman dan bersih segera setelah bayi baru lahir merupakan bagian </w:t>
      </w:r>
      <w:proofErr w:type="spellStart"/>
      <w:r>
        <w:rPr>
          <w:rFonts w:ascii="Times New Roman" w:eastAsia="Times New Roman" w:hAnsi="Times New Roman" w:cs="Times New Roman"/>
          <w:color w:val="000000"/>
          <w:sz w:val="24"/>
          <w:szCs w:val="24"/>
        </w:rPr>
        <w:t>essensial</w:t>
      </w:r>
      <w:proofErr w:type="spellEnd"/>
      <w:r>
        <w:rPr>
          <w:rFonts w:ascii="Times New Roman" w:eastAsia="Times New Roman" w:hAnsi="Times New Roman" w:cs="Times New Roman"/>
          <w:color w:val="000000"/>
          <w:sz w:val="24"/>
          <w:szCs w:val="24"/>
        </w:rPr>
        <w:t xml:space="preserve"> dari asuhan bayi baru lahir</w:t>
      </w: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xml:space="preserve">. </w:t>
      </w:r>
    </w:p>
    <w:p w:rsidR="00944610" w:rsidRDefault="00944610" w:rsidP="00944610">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Setelah melahirkan, ibu mengalami perubahan fisik dan </w:t>
      </w:r>
      <w:proofErr w:type="spellStart"/>
      <w:r>
        <w:rPr>
          <w:rFonts w:ascii="Times New Roman" w:eastAsia="Times New Roman" w:hAnsi="Times New Roman" w:cs="Times New Roman"/>
          <w:color w:val="000000"/>
          <w:sz w:val="24"/>
          <w:szCs w:val="24"/>
        </w:rPr>
        <w:t>fisologis</w:t>
      </w:r>
      <w:proofErr w:type="spellEnd"/>
      <w:r>
        <w:rPr>
          <w:rFonts w:ascii="Times New Roman" w:eastAsia="Times New Roman" w:hAnsi="Times New Roman" w:cs="Times New Roman"/>
          <w:color w:val="000000"/>
          <w:sz w:val="24"/>
          <w:szCs w:val="24"/>
        </w:rPr>
        <w:t xml:space="preserve"> yang juga menyebabkan perubahan pada psikisnya. Banyak perubahan psikologis yang terjadi pada </w:t>
      </w:r>
      <w:r>
        <w:rPr>
          <w:rFonts w:ascii="Times New Roman" w:eastAsia="Times New Roman" w:hAnsi="Times New Roman" w:cs="Times New Roman"/>
          <w:color w:val="000000"/>
          <w:sz w:val="24"/>
          <w:szCs w:val="24"/>
        </w:rPr>
        <w:lastRenderedPageBreak/>
        <w:t>ibu selam waktu ini. Asuhan nifas berpusat pada ibu dan memfasilitasi pengembangan percaya diri dan peran sebagai orang tua yang efektif. Peran bidan dalam asuhan kebidanan nifas adalah mengidentifikasi apakah terdapat potensi patologis, dan bila ada bidan harus merujuk untuk mendapatkan asuhan dan asuhan yang tepat</w:t>
      </w:r>
      <w:r>
        <w:rPr>
          <w:rFonts w:ascii="Times New Roman" w:eastAsia="Times New Roman" w:hAnsi="Times New Roman" w:cs="Times New Roman"/>
          <w:color w:val="000000"/>
          <w:sz w:val="24"/>
          <w:szCs w:val="24"/>
          <w:vertAlign w:val="superscript"/>
        </w:rPr>
        <w:t>7</w:t>
      </w:r>
      <w:r>
        <w:rPr>
          <w:rFonts w:ascii="Times New Roman" w:eastAsia="Times New Roman" w:hAnsi="Times New Roman" w:cs="Times New Roman"/>
          <w:color w:val="000000"/>
          <w:sz w:val="24"/>
          <w:szCs w:val="24"/>
        </w:rPr>
        <w:t>. Dan memberikan dukungan untuk memberikan ASI Eksklusif dan menjaga jarak kehamilan</w:t>
      </w: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w:t>
      </w:r>
    </w:p>
    <w:p w:rsidR="00944610" w:rsidRDefault="00944610" w:rsidP="00944610">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Pilihan yang tepat untuk mendukung pemberian ASI dan jarak kehamilan adalah dengan alat kontrasepsi. Memberikan informasi dan pelayanan kepada ibu yang baru melahirkan tentang metode kontrasepsi yang dapat digunakan pada ibu yang aktif menyusui bayinya tanpa takut menjadi hamil lagi dan pemakaian </w:t>
      </w:r>
      <w:proofErr w:type="spellStart"/>
      <w:r>
        <w:rPr>
          <w:rFonts w:ascii="Times New Roman" w:eastAsia="Times New Roman" w:hAnsi="Times New Roman" w:cs="Times New Roman"/>
          <w:color w:val="000000"/>
          <w:sz w:val="24"/>
          <w:szCs w:val="24"/>
        </w:rPr>
        <w:t>kotrasepsi</w:t>
      </w:r>
      <w:proofErr w:type="spellEnd"/>
      <w:r>
        <w:rPr>
          <w:rFonts w:ascii="Times New Roman" w:eastAsia="Times New Roman" w:hAnsi="Times New Roman" w:cs="Times New Roman"/>
          <w:color w:val="000000"/>
          <w:sz w:val="24"/>
          <w:szCs w:val="24"/>
        </w:rPr>
        <w:t xml:space="preserve"> yang tepat tidak akan mempengaruhi ASI atau bayinya</w:t>
      </w: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w:t>
      </w:r>
    </w:p>
    <w:p w:rsidR="00944610" w:rsidRDefault="00944610" w:rsidP="00944610">
      <w:pPr>
        <w:pBdr>
          <w:top w:val="nil"/>
          <w:left w:val="nil"/>
          <w:bottom w:val="nil"/>
          <w:right w:val="nil"/>
          <w:between w:val="nil"/>
        </w:pBdr>
        <w:spacing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Asuhan secara berkelanjutan atau </w:t>
      </w:r>
      <w:proofErr w:type="spellStart"/>
      <w:r>
        <w:rPr>
          <w:rFonts w:ascii="Times New Roman" w:eastAsia="Times New Roman" w:hAnsi="Times New Roman" w:cs="Times New Roman"/>
          <w:i/>
          <w:color w:val="000000"/>
          <w:sz w:val="24"/>
          <w:szCs w:val="24"/>
        </w:rPr>
        <w:t>Continue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care</w:t>
      </w:r>
      <w:proofErr w:type="spellEnd"/>
      <w:r>
        <w:rPr>
          <w:rFonts w:ascii="Times New Roman" w:eastAsia="Times New Roman" w:hAnsi="Times New Roman" w:cs="Times New Roman"/>
          <w:color w:val="000000"/>
          <w:sz w:val="24"/>
          <w:szCs w:val="24"/>
        </w:rPr>
        <w:t xml:space="preserve"> (COC) asuhan kebidanan yang meliputi kehamilan, persalinan, nifas, bayi baru lahir sampai keluarga berencana. Komplikasi yang membahayakan ibu dan bayi dapat diantisipasi sejak awal dengan memberikan asuhan kebidanan selama proses persalinan meliputi kala I,II,III,IV serta asuhan bayi baru lahir. Selain itu penggunaan </w:t>
      </w:r>
      <w:proofErr w:type="spellStart"/>
      <w:r>
        <w:rPr>
          <w:rFonts w:ascii="Times New Roman" w:eastAsia="Times New Roman" w:hAnsi="Times New Roman" w:cs="Times New Roman"/>
          <w:color w:val="000000"/>
          <w:sz w:val="24"/>
          <w:szCs w:val="24"/>
        </w:rPr>
        <w:t>partograf</w:t>
      </w:r>
      <w:proofErr w:type="spellEnd"/>
      <w:r>
        <w:rPr>
          <w:rFonts w:ascii="Times New Roman" w:eastAsia="Times New Roman" w:hAnsi="Times New Roman" w:cs="Times New Roman"/>
          <w:color w:val="000000"/>
          <w:sz w:val="24"/>
          <w:szCs w:val="24"/>
        </w:rPr>
        <w:t xml:space="preserve"> dalam asuhan kebidanan diharapkan dapat menjadi alat bantu dalam mendeteksi dini terjadinya komplikasi pada ibu bersalin dan bayi baru lahir</w:t>
      </w:r>
      <w:r>
        <w:rPr>
          <w:rFonts w:ascii="Times New Roman" w:eastAsia="Times New Roman" w:hAnsi="Times New Roman" w:cs="Times New Roman"/>
          <w:color w:val="000000"/>
          <w:sz w:val="24"/>
          <w:szCs w:val="24"/>
          <w:vertAlign w:val="superscript"/>
        </w:rPr>
        <w:t>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Puskesmas </w:t>
      </w:r>
      <w:proofErr w:type="spellStart"/>
      <w:r>
        <w:rPr>
          <w:rFonts w:ascii="Times New Roman" w:eastAsia="Times New Roman" w:hAnsi="Times New Roman" w:cs="Times New Roman"/>
          <w:sz w:val="24"/>
          <w:szCs w:val="24"/>
        </w:rPr>
        <w:t>Berbah</w:t>
      </w:r>
      <w:proofErr w:type="spellEnd"/>
      <w:r>
        <w:rPr>
          <w:rFonts w:ascii="Times New Roman" w:eastAsia="Times New Roman" w:hAnsi="Times New Roman" w:cs="Times New Roman"/>
          <w:color w:val="000000"/>
          <w:sz w:val="24"/>
          <w:szCs w:val="24"/>
        </w:rPr>
        <w:t xml:space="preserve"> memberikan pelayanan dengan sepenuh hati dalam memberikan pelayanan kebidanan secara berkesinambungan secara </w:t>
      </w:r>
      <w:proofErr w:type="spellStart"/>
      <w:r>
        <w:rPr>
          <w:rFonts w:ascii="Times New Roman" w:eastAsia="Times New Roman" w:hAnsi="Times New Roman" w:cs="Times New Roman"/>
          <w:i/>
          <w:color w:val="000000"/>
          <w:sz w:val="24"/>
          <w:szCs w:val="24"/>
        </w:rPr>
        <w:t>Continuity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Care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COC ).</w:t>
      </w:r>
    </w:p>
    <w:p w:rsidR="00944610" w:rsidRDefault="00944610" w:rsidP="00944610">
      <w:pPr>
        <w:pBdr>
          <w:top w:val="nil"/>
          <w:left w:val="nil"/>
          <w:bottom w:val="nil"/>
          <w:right w:val="nil"/>
          <w:between w:val="nil"/>
        </w:pBdr>
        <w:spacing w:line="360" w:lineRule="auto"/>
        <w:ind w:left="720" w:firstLine="720"/>
        <w:jc w:val="both"/>
        <w:rPr>
          <w:rFonts w:ascii="Times New Roman" w:eastAsia="Times New Roman" w:hAnsi="Times New Roman" w:cs="Times New Roman"/>
          <w:color w:val="000000"/>
          <w:sz w:val="24"/>
          <w:szCs w:val="24"/>
        </w:rPr>
      </w:pPr>
    </w:p>
    <w:p w:rsidR="00944610" w:rsidRDefault="00944610" w:rsidP="00944610">
      <w:pPr>
        <w:pStyle w:val="Heading2"/>
        <w:numPr>
          <w:ilvl w:val="0"/>
          <w:numId w:val="1"/>
        </w:numPr>
        <w:tabs>
          <w:tab w:val="num" w:pos="360"/>
        </w:tabs>
        <w:spacing w:line="360" w:lineRule="auto"/>
        <w:ind w:left="0" w:firstLine="0"/>
        <w:rPr>
          <w:rFonts w:ascii="Times New Roman" w:eastAsia="Times New Roman" w:hAnsi="Times New Roman" w:cs="Times New Roman"/>
          <w:b/>
          <w:color w:val="000000"/>
          <w:sz w:val="24"/>
          <w:szCs w:val="24"/>
        </w:rPr>
      </w:pPr>
      <w:bookmarkStart w:id="2" w:name="_heading=h.pg1fj6h74l50" w:colFirst="0" w:colLast="0"/>
      <w:bookmarkEnd w:id="2"/>
      <w:r>
        <w:rPr>
          <w:rFonts w:ascii="Times New Roman" w:eastAsia="Times New Roman" w:hAnsi="Times New Roman" w:cs="Times New Roman"/>
          <w:b/>
          <w:color w:val="000000"/>
          <w:sz w:val="24"/>
          <w:szCs w:val="24"/>
        </w:rPr>
        <w:t>Tujuan</w:t>
      </w:r>
    </w:p>
    <w:p w:rsidR="00944610" w:rsidRDefault="00944610" w:rsidP="00944610">
      <w:pPr>
        <w:numPr>
          <w:ilvl w:val="0"/>
          <w:numId w:val="3"/>
        </w:numPr>
        <w:pBdr>
          <w:top w:val="nil"/>
          <w:left w:val="nil"/>
          <w:bottom w:val="nil"/>
          <w:right w:val="nil"/>
          <w:between w:val="nil"/>
        </w:pBdr>
        <w:tabs>
          <w:tab w:val="left" w:pos="7065"/>
        </w:tabs>
        <w:spacing w:after="0" w:line="36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Umum</w:t>
      </w:r>
    </w:p>
    <w:p w:rsidR="00944610" w:rsidRDefault="00944610" w:rsidP="00944610">
      <w:pPr>
        <w:pBdr>
          <w:top w:val="nil"/>
          <w:left w:val="nil"/>
          <w:bottom w:val="nil"/>
          <w:right w:val="nil"/>
          <w:between w:val="nil"/>
        </w:pBdr>
        <w:tabs>
          <w:tab w:val="left" w:pos="7065"/>
        </w:tabs>
        <w:spacing w:after="0" w:line="36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mampu menjelaskan dan </w:t>
      </w:r>
      <w:proofErr w:type="spellStart"/>
      <w:r>
        <w:rPr>
          <w:rFonts w:ascii="Times New Roman" w:eastAsia="Times New Roman" w:hAnsi="Times New Roman" w:cs="Times New Roman"/>
          <w:color w:val="000000"/>
          <w:sz w:val="24"/>
          <w:szCs w:val="24"/>
        </w:rPr>
        <w:t>mgimplementasikan</w:t>
      </w:r>
      <w:proofErr w:type="spellEnd"/>
      <w:r>
        <w:rPr>
          <w:rFonts w:ascii="Times New Roman" w:eastAsia="Times New Roman" w:hAnsi="Times New Roman" w:cs="Times New Roman"/>
          <w:color w:val="000000"/>
          <w:sz w:val="24"/>
          <w:szCs w:val="24"/>
        </w:rPr>
        <w:t xml:space="preserve"> asuhan berkesinambungan pada ibu dan bayi dengan menggunakan pola pikir manajemen kebidanan untuk mendapatkan luaran yang optimal bagi kesehatan ibu dan bayi.</w:t>
      </w:r>
    </w:p>
    <w:p w:rsidR="00944610" w:rsidRDefault="00944610" w:rsidP="00944610">
      <w:pPr>
        <w:numPr>
          <w:ilvl w:val="0"/>
          <w:numId w:val="3"/>
        </w:numPr>
        <w:pBdr>
          <w:top w:val="nil"/>
          <w:left w:val="nil"/>
          <w:bottom w:val="nil"/>
          <w:right w:val="nil"/>
          <w:between w:val="nil"/>
        </w:pBdr>
        <w:tabs>
          <w:tab w:val="left" w:pos="7065"/>
        </w:tabs>
        <w:spacing w:after="0" w:line="36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Khusus</w:t>
      </w:r>
    </w:p>
    <w:p w:rsidR="00944610" w:rsidRDefault="00944610" w:rsidP="00944610">
      <w:pPr>
        <w:numPr>
          <w:ilvl w:val="0"/>
          <w:numId w:val="2"/>
        </w:numPr>
        <w:pBdr>
          <w:top w:val="nil"/>
          <w:left w:val="nil"/>
          <w:bottom w:val="nil"/>
          <w:right w:val="nil"/>
          <w:between w:val="nil"/>
        </w:pBdr>
        <w:spacing w:after="0" w:line="36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ibu hamil Ny. FK dengan pendekatan holistik.</w:t>
      </w:r>
    </w:p>
    <w:p w:rsidR="00944610" w:rsidRDefault="00944610" w:rsidP="00944610">
      <w:pPr>
        <w:numPr>
          <w:ilvl w:val="0"/>
          <w:numId w:val="2"/>
        </w:numPr>
        <w:pBdr>
          <w:top w:val="nil"/>
          <w:left w:val="nil"/>
          <w:bottom w:val="nil"/>
          <w:right w:val="nil"/>
          <w:between w:val="nil"/>
        </w:pBdr>
        <w:spacing w:after="0" w:line="36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Mahasiswa mampu melakukan pengkajian, analisa data, merencanakan asuhan, melakukan implementasi asuhan, melakukan evaluasi asuhan, dan mendokumentasikan asuhan pada ibu bersalin Ny. FK  dengan pendekatan holistik.</w:t>
      </w:r>
    </w:p>
    <w:p w:rsidR="00944610" w:rsidRDefault="00944610" w:rsidP="00944610">
      <w:pPr>
        <w:numPr>
          <w:ilvl w:val="0"/>
          <w:numId w:val="2"/>
        </w:numPr>
        <w:pBdr>
          <w:top w:val="nil"/>
          <w:left w:val="nil"/>
          <w:bottom w:val="nil"/>
          <w:right w:val="nil"/>
          <w:between w:val="nil"/>
        </w:pBdr>
        <w:spacing w:after="0" w:line="36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BBL Ny. FK dengan pendekatan holistik.</w:t>
      </w:r>
    </w:p>
    <w:p w:rsidR="00944610" w:rsidRDefault="00944610" w:rsidP="00944610">
      <w:pPr>
        <w:numPr>
          <w:ilvl w:val="0"/>
          <w:numId w:val="2"/>
        </w:numPr>
        <w:pBdr>
          <w:top w:val="nil"/>
          <w:left w:val="nil"/>
          <w:bottom w:val="nil"/>
          <w:right w:val="nil"/>
          <w:between w:val="nil"/>
        </w:pBdr>
        <w:spacing w:after="0" w:line="36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ibu nifas Ny. FK dengan pendekatan holistik.</w:t>
      </w:r>
    </w:p>
    <w:p w:rsidR="00944610" w:rsidRDefault="00944610" w:rsidP="00944610">
      <w:pPr>
        <w:numPr>
          <w:ilvl w:val="0"/>
          <w:numId w:val="2"/>
        </w:numPr>
        <w:pBdr>
          <w:top w:val="nil"/>
          <w:left w:val="nil"/>
          <w:bottom w:val="nil"/>
          <w:right w:val="nil"/>
          <w:between w:val="nil"/>
        </w:pBdr>
        <w:spacing w:after="0" w:line="36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akseptor KB Ny. FK dengan pendekatan holistik.</w:t>
      </w:r>
    </w:p>
    <w:p w:rsidR="00944610" w:rsidRDefault="00944610" w:rsidP="00944610">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rsidR="00944610" w:rsidRDefault="00944610" w:rsidP="00944610">
      <w:pPr>
        <w:pStyle w:val="Heading2"/>
        <w:numPr>
          <w:ilvl w:val="0"/>
          <w:numId w:val="1"/>
        </w:numPr>
        <w:tabs>
          <w:tab w:val="num" w:pos="360"/>
        </w:tabs>
        <w:spacing w:line="360" w:lineRule="auto"/>
        <w:ind w:left="0" w:firstLine="0"/>
        <w:rPr>
          <w:rFonts w:ascii="Times New Roman" w:eastAsia="Times New Roman" w:hAnsi="Times New Roman" w:cs="Times New Roman"/>
          <w:b/>
          <w:color w:val="000000"/>
          <w:sz w:val="24"/>
          <w:szCs w:val="24"/>
        </w:rPr>
      </w:pPr>
      <w:bookmarkStart w:id="3" w:name="_heading=h.pkjrjo196v0d" w:colFirst="0" w:colLast="0"/>
      <w:bookmarkEnd w:id="3"/>
      <w:r>
        <w:rPr>
          <w:rFonts w:ascii="Times New Roman" w:eastAsia="Times New Roman" w:hAnsi="Times New Roman" w:cs="Times New Roman"/>
          <w:b/>
          <w:color w:val="000000"/>
          <w:sz w:val="24"/>
          <w:szCs w:val="24"/>
        </w:rPr>
        <w:t>Ruang Lingkup</w:t>
      </w:r>
    </w:p>
    <w:p w:rsidR="00944610" w:rsidRDefault="00944610" w:rsidP="00944610">
      <w:pPr>
        <w:pBdr>
          <w:top w:val="nil"/>
          <w:left w:val="nil"/>
          <w:bottom w:val="nil"/>
          <w:right w:val="nil"/>
          <w:between w:val="nil"/>
        </w:pBdr>
        <w:tabs>
          <w:tab w:val="left" w:pos="7065"/>
        </w:tabs>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Ruang lingkup laporan </w:t>
      </w:r>
      <w:proofErr w:type="spellStart"/>
      <w:r>
        <w:rPr>
          <w:rFonts w:ascii="Times New Roman" w:eastAsia="Times New Roman" w:hAnsi="Times New Roman" w:cs="Times New Roman"/>
          <w:color w:val="000000"/>
          <w:sz w:val="24"/>
          <w:szCs w:val="24"/>
        </w:rPr>
        <w:t>komprhensif</w:t>
      </w:r>
      <w:proofErr w:type="spellEnd"/>
      <w:r>
        <w:rPr>
          <w:rFonts w:ascii="Times New Roman" w:eastAsia="Times New Roman" w:hAnsi="Times New Roman" w:cs="Times New Roman"/>
          <w:color w:val="000000"/>
          <w:sz w:val="24"/>
          <w:szCs w:val="24"/>
        </w:rPr>
        <w:t xml:space="preserve"> ini adalah pelaksanaan pelayanan kebidanan yang berfokus pada ibu ( hamil, bersalin, bayi baru lahir, nifas dan Keluarga Berencana.</w:t>
      </w:r>
    </w:p>
    <w:p w:rsidR="00944610" w:rsidRDefault="00944610" w:rsidP="00944610">
      <w:pPr>
        <w:pStyle w:val="Heading2"/>
        <w:numPr>
          <w:ilvl w:val="0"/>
          <w:numId w:val="1"/>
        </w:numPr>
        <w:tabs>
          <w:tab w:val="num" w:pos="360"/>
        </w:tabs>
        <w:spacing w:line="360" w:lineRule="auto"/>
        <w:ind w:left="0" w:firstLine="0"/>
        <w:rPr>
          <w:rFonts w:ascii="Times New Roman" w:eastAsia="Times New Roman" w:hAnsi="Times New Roman" w:cs="Times New Roman"/>
          <w:b/>
          <w:color w:val="000000"/>
          <w:sz w:val="24"/>
          <w:szCs w:val="24"/>
        </w:rPr>
      </w:pPr>
      <w:bookmarkStart w:id="4" w:name="_heading=h.klw99tovn9f" w:colFirst="0" w:colLast="0"/>
      <w:bookmarkEnd w:id="4"/>
      <w:r>
        <w:rPr>
          <w:rFonts w:ascii="Times New Roman" w:eastAsia="Times New Roman" w:hAnsi="Times New Roman" w:cs="Times New Roman"/>
          <w:b/>
          <w:color w:val="000000"/>
          <w:sz w:val="24"/>
          <w:szCs w:val="24"/>
        </w:rPr>
        <w:t>Manfaat</w:t>
      </w:r>
    </w:p>
    <w:p w:rsidR="00944610" w:rsidRDefault="00944610" w:rsidP="00944610">
      <w:pPr>
        <w:numPr>
          <w:ilvl w:val="0"/>
          <w:numId w:val="4"/>
        </w:numPr>
        <w:pBdr>
          <w:top w:val="nil"/>
          <w:left w:val="nil"/>
          <w:bottom w:val="nil"/>
          <w:right w:val="nil"/>
          <w:between w:val="nil"/>
        </w:pBdr>
        <w:tabs>
          <w:tab w:val="left" w:pos="7065"/>
        </w:tabs>
        <w:spacing w:after="0" w:line="360" w:lineRule="auto"/>
        <w:ind w:left="113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Manfaat Teoritis</w:t>
      </w:r>
    </w:p>
    <w:p w:rsidR="00944610" w:rsidRDefault="00944610" w:rsidP="00944610">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pengetahuan, keterampilan, pengalaman serta pemecahan masalah dalam pelaksanaan Asuhan Kebidanan berkesinambungan pada ibu hamil, bersalin, bayi baru lahir, nifas dan KB</w:t>
      </w:r>
    </w:p>
    <w:p w:rsidR="00944610" w:rsidRDefault="00944610" w:rsidP="00944610">
      <w:pPr>
        <w:numPr>
          <w:ilvl w:val="0"/>
          <w:numId w:val="4"/>
        </w:numPr>
        <w:pBdr>
          <w:top w:val="nil"/>
          <w:left w:val="nil"/>
          <w:bottom w:val="nil"/>
          <w:right w:val="nil"/>
          <w:between w:val="nil"/>
        </w:pBdr>
        <w:tabs>
          <w:tab w:val="left" w:pos="7065"/>
        </w:tabs>
        <w:spacing w:after="0" w:line="360" w:lineRule="auto"/>
        <w:ind w:left="113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Manfaat Praktis</w:t>
      </w:r>
    </w:p>
    <w:p w:rsidR="00944610" w:rsidRDefault="00944610" w:rsidP="00944610">
      <w:pPr>
        <w:numPr>
          <w:ilvl w:val="0"/>
          <w:numId w:val="5"/>
        </w:numPr>
        <w:pBdr>
          <w:top w:val="nil"/>
          <w:left w:val="nil"/>
          <w:bottom w:val="nil"/>
          <w:right w:val="nil"/>
          <w:between w:val="nil"/>
        </w:pBdr>
        <w:tabs>
          <w:tab w:val="left" w:pos="7065"/>
        </w:tabs>
        <w:spacing w:after="0" w:line="360" w:lineRule="auto"/>
        <w:ind w:left="1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Mahasiswa</w:t>
      </w:r>
    </w:p>
    <w:p w:rsidR="00944610" w:rsidRDefault="00944610" w:rsidP="00944610">
      <w:pPr>
        <w:pBdr>
          <w:top w:val="nil"/>
          <w:left w:val="nil"/>
          <w:bottom w:val="nil"/>
          <w:right w:val="nil"/>
          <w:between w:val="nil"/>
        </w:pBdr>
        <w:spacing w:after="0" w:line="36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Dapat memahami teori, memperdalam ilmu, dan menerapkan asuhan kebidanan berkesinambungan yang akan diberikan kepada ibu  hamil, bersalin, </w:t>
      </w:r>
      <w:proofErr w:type="spellStart"/>
      <w:r>
        <w:rPr>
          <w:rFonts w:ascii="Times New Roman" w:eastAsia="Times New Roman" w:hAnsi="Times New Roman" w:cs="Times New Roman"/>
          <w:color w:val="000000"/>
          <w:sz w:val="24"/>
          <w:szCs w:val="24"/>
        </w:rPr>
        <w:t>bai</w:t>
      </w:r>
      <w:proofErr w:type="spellEnd"/>
      <w:r>
        <w:rPr>
          <w:rFonts w:ascii="Times New Roman" w:eastAsia="Times New Roman" w:hAnsi="Times New Roman" w:cs="Times New Roman"/>
          <w:color w:val="000000"/>
          <w:sz w:val="24"/>
          <w:szCs w:val="24"/>
        </w:rPr>
        <w:t xml:space="preserve"> baru lahir, nifas, dan KB</w:t>
      </w:r>
    </w:p>
    <w:p w:rsidR="00944610" w:rsidRDefault="00944610" w:rsidP="00944610">
      <w:pPr>
        <w:numPr>
          <w:ilvl w:val="0"/>
          <w:numId w:val="5"/>
        </w:numPr>
        <w:pBdr>
          <w:top w:val="nil"/>
          <w:left w:val="nil"/>
          <w:bottom w:val="nil"/>
          <w:right w:val="nil"/>
          <w:between w:val="nil"/>
        </w:pBdr>
        <w:tabs>
          <w:tab w:val="left" w:pos="7065"/>
        </w:tabs>
        <w:spacing w:after="0" w:line="360" w:lineRule="auto"/>
        <w:ind w:left="1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Bidan Pelaksana Di Puskesmas </w:t>
      </w:r>
      <w:proofErr w:type="spellStart"/>
      <w:r>
        <w:rPr>
          <w:rFonts w:ascii="Times New Roman" w:eastAsia="Times New Roman" w:hAnsi="Times New Roman" w:cs="Times New Roman"/>
          <w:color w:val="000000"/>
          <w:sz w:val="24"/>
          <w:szCs w:val="24"/>
        </w:rPr>
        <w:t>Berbah</w:t>
      </w:r>
      <w:proofErr w:type="spellEnd"/>
    </w:p>
    <w:p w:rsidR="00944610" w:rsidRDefault="00944610" w:rsidP="00944610">
      <w:pPr>
        <w:pBdr>
          <w:top w:val="nil"/>
          <w:left w:val="nil"/>
          <w:bottom w:val="nil"/>
          <w:right w:val="nil"/>
          <w:between w:val="nil"/>
        </w:pBdr>
        <w:spacing w:after="0" w:line="36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Laporan Komprehensif ini dapat memberikan informasi tambahan bagi bidan pelaksana di Puskesmas </w:t>
      </w:r>
      <w:proofErr w:type="spellStart"/>
      <w:r>
        <w:rPr>
          <w:rFonts w:ascii="Times New Roman" w:eastAsia="Times New Roman" w:hAnsi="Times New Roman" w:cs="Times New Roman"/>
          <w:color w:val="000000"/>
          <w:sz w:val="24"/>
          <w:szCs w:val="24"/>
        </w:rPr>
        <w:t>Ngemplak</w:t>
      </w:r>
      <w:proofErr w:type="spellEnd"/>
      <w:r>
        <w:rPr>
          <w:rFonts w:ascii="Times New Roman" w:eastAsia="Times New Roman" w:hAnsi="Times New Roman" w:cs="Times New Roman"/>
          <w:color w:val="000000"/>
          <w:sz w:val="24"/>
          <w:szCs w:val="24"/>
        </w:rPr>
        <w:t xml:space="preserve"> I dalam upaya memberikan asuhan kepada ibu hamil, bersalin, bayi baru lahir, nifas dan KB</w:t>
      </w:r>
    </w:p>
    <w:p w:rsidR="00944610" w:rsidRDefault="00944610" w:rsidP="00944610">
      <w:pPr>
        <w:numPr>
          <w:ilvl w:val="0"/>
          <w:numId w:val="5"/>
        </w:numPr>
        <w:pBdr>
          <w:top w:val="nil"/>
          <w:left w:val="nil"/>
          <w:bottom w:val="nil"/>
          <w:right w:val="nil"/>
          <w:between w:val="nil"/>
        </w:pBdr>
        <w:tabs>
          <w:tab w:val="left" w:pos="7065"/>
        </w:tabs>
        <w:spacing w:after="0" w:line="360" w:lineRule="auto"/>
        <w:ind w:left="1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Ibu hamil</w:t>
      </w:r>
    </w:p>
    <w:p w:rsidR="00944610" w:rsidRDefault="00944610" w:rsidP="00944610">
      <w:pPr>
        <w:pBdr>
          <w:top w:val="nil"/>
          <w:left w:val="nil"/>
          <w:bottom w:val="nil"/>
          <w:right w:val="nil"/>
          <w:between w:val="nil"/>
        </w:pBdr>
        <w:spacing w:after="0" w:line="36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Laporan komprehensif ini diharapkan menambah pengetahuan ibu dalam melakukan deteksi dini penyulit yang mungkin timbul </w:t>
      </w:r>
      <w:proofErr w:type="spellStart"/>
      <w:r>
        <w:rPr>
          <w:rFonts w:ascii="Times New Roman" w:eastAsia="Times New Roman" w:hAnsi="Times New Roman" w:cs="Times New Roman"/>
          <w:color w:val="000000"/>
          <w:sz w:val="24"/>
          <w:szCs w:val="24"/>
        </w:rPr>
        <w:t>pda</w:t>
      </w:r>
      <w:proofErr w:type="spellEnd"/>
      <w:r>
        <w:rPr>
          <w:rFonts w:ascii="Times New Roman" w:eastAsia="Times New Roman" w:hAnsi="Times New Roman" w:cs="Times New Roman"/>
          <w:color w:val="000000"/>
          <w:sz w:val="24"/>
          <w:szCs w:val="24"/>
        </w:rPr>
        <w:t xml:space="preserve"> masa kehamilan, persalinan, Bayi baru lahir, nifas sehingga dapat mencegah terjadinya komplikasi.</w:t>
      </w:r>
    </w:p>
    <w:p w:rsidR="00BC7177" w:rsidRDefault="00BC7177">
      <w:pPr>
        <w:rPr>
          <w:rFonts w:hint="eastAsia"/>
        </w:rPr>
      </w:pPr>
    </w:p>
    <w:sectPr w:rsidR="00BC7177" w:rsidSect="00944610">
      <w:footerReference w:type="even" r:id="rId7"/>
      <w:foot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6539" w:rsidRDefault="00FA6539" w:rsidP="00944610">
      <w:pPr>
        <w:spacing w:after="0" w:line="240" w:lineRule="auto"/>
      </w:pPr>
      <w:r>
        <w:separator/>
      </w:r>
    </w:p>
  </w:endnote>
  <w:endnote w:type="continuationSeparator" w:id="0">
    <w:p w:rsidR="00FA6539" w:rsidRDefault="00FA6539" w:rsidP="0094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0203590"/>
      <w:docPartObj>
        <w:docPartGallery w:val="Page Numbers (Bottom of Page)"/>
        <w:docPartUnique/>
      </w:docPartObj>
    </w:sdtPr>
    <w:sdtContent>
      <w:p w:rsidR="00944610" w:rsidRDefault="00944610" w:rsidP="00402B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44610" w:rsidRDefault="00944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4175410"/>
      <w:docPartObj>
        <w:docPartGallery w:val="Page Numbers (Bottom of Page)"/>
        <w:docPartUnique/>
      </w:docPartObj>
    </w:sdtPr>
    <w:sdtContent>
      <w:p w:rsidR="00944610" w:rsidRDefault="00944610" w:rsidP="00402B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44610" w:rsidRDefault="00944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6539" w:rsidRDefault="00FA6539" w:rsidP="00944610">
      <w:pPr>
        <w:spacing w:after="0" w:line="240" w:lineRule="auto"/>
      </w:pPr>
      <w:r>
        <w:separator/>
      </w:r>
    </w:p>
  </w:footnote>
  <w:footnote w:type="continuationSeparator" w:id="0">
    <w:p w:rsidR="00FA6539" w:rsidRDefault="00FA6539" w:rsidP="00944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157"/>
    <w:multiLevelType w:val="multilevel"/>
    <w:tmpl w:val="4672E3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7143191"/>
    <w:multiLevelType w:val="multilevel"/>
    <w:tmpl w:val="7B2488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33A51"/>
    <w:multiLevelType w:val="multilevel"/>
    <w:tmpl w:val="E24C258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FFD0EEC"/>
    <w:multiLevelType w:val="multilevel"/>
    <w:tmpl w:val="65166E6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06C05CB"/>
    <w:multiLevelType w:val="multilevel"/>
    <w:tmpl w:val="E1F4F470"/>
    <w:lvl w:ilvl="0">
      <w:start w:val="1"/>
      <w:numFmt w:val="lowerLetter"/>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923831755">
    <w:abstractNumId w:val="1"/>
  </w:num>
  <w:num w:numId="2" w16cid:durableId="539318699">
    <w:abstractNumId w:val="2"/>
  </w:num>
  <w:num w:numId="3" w16cid:durableId="1050498732">
    <w:abstractNumId w:val="0"/>
  </w:num>
  <w:num w:numId="4" w16cid:durableId="1210843151">
    <w:abstractNumId w:val="3"/>
  </w:num>
  <w:num w:numId="5" w16cid:durableId="992492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10"/>
    <w:rsid w:val="006C295F"/>
    <w:rsid w:val="006E51F5"/>
    <w:rsid w:val="00944610"/>
    <w:rsid w:val="00A93B0D"/>
    <w:rsid w:val="00BC7177"/>
    <w:rsid w:val="00FA6539"/>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69ECFD-1356-8A4F-8F05-714E7D0F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10"/>
    <w:pPr>
      <w:spacing w:line="259" w:lineRule="auto"/>
    </w:pPr>
    <w:rPr>
      <w:rFonts w:ascii="Calibri" w:eastAsia="Calibri" w:hAnsi="Calibri" w:cs="Calibri"/>
      <w:kern w:val="0"/>
      <w:sz w:val="22"/>
      <w:szCs w:val="22"/>
      <w:lang w:val="id-ID" w:eastAsia="en-ID"/>
      <w14:ligatures w14:val="none"/>
    </w:rPr>
  </w:style>
  <w:style w:type="paragraph" w:styleId="Heading1">
    <w:name w:val="heading 1"/>
    <w:basedOn w:val="Normal"/>
    <w:next w:val="Normal"/>
    <w:link w:val="Heading1Char"/>
    <w:uiPriority w:val="9"/>
    <w:qFormat/>
    <w:rsid w:val="00944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4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4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944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610"/>
    <w:rPr>
      <w:rFonts w:eastAsiaTheme="majorEastAsia" w:cstheme="majorBidi"/>
      <w:color w:val="272727" w:themeColor="text1" w:themeTint="D8"/>
    </w:rPr>
  </w:style>
  <w:style w:type="paragraph" w:styleId="Title">
    <w:name w:val="Title"/>
    <w:basedOn w:val="Normal"/>
    <w:next w:val="Normal"/>
    <w:link w:val="TitleChar"/>
    <w:uiPriority w:val="10"/>
    <w:qFormat/>
    <w:rsid w:val="00944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610"/>
    <w:pPr>
      <w:spacing w:before="160"/>
      <w:jc w:val="center"/>
    </w:pPr>
    <w:rPr>
      <w:i/>
      <w:iCs/>
      <w:color w:val="404040" w:themeColor="text1" w:themeTint="BF"/>
    </w:rPr>
  </w:style>
  <w:style w:type="character" w:customStyle="1" w:styleId="QuoteChar">
    <w:name w:val="Quote Char"/>
    <w:basedOn w:val="DefaultParagraphFont"/>
    <w:link w:val="Quote"/>
    <w:uiPriority w:val="29"/>
    <w:rsid w:val="00944610"/>
    <w:rPr>
      <w:i/>
      <w:iCs/>
      <w:color w:val="404040" w:themeColor="text1" w:themeTint="BF"/>
    </w:rPr>
  </w:style>
  <w:style w:type="paragraph" w:styleId="ListParagraph">
    <w:name w:val="List Paragraph"/>
    <w:basedOn w:val="Normal"/>
    <w:uiPriority w:val="34"/>
    <w:qFormat/>
    <w:rsid w:val="00944610"/>
    <w:pPr>
      <w:ind w:left="720"/>
      <w:contextualSpacing/>
    </w:pPr>
  </w:style>
  <w:style w:type="character" w:styleId="IntenseEmphasis">
    <w:name w:val="Intense Emphasis"/>
    <w:basedOn w:val="DefaultParagraphFont"/>
    <w:uiPriority w:val="21"/>
    <w:qFormat/>
    <w:rsid w:val="00944610"/>
    <w:rPr>
      <w:i/>
      <w:iCs/>
      <w:color w:val="0F4761" w:themeColor="accent1" w:themeShade="BF"/>
    </w:rPr>
  </w:style>
  <w:style w:type="paragraph" w:styleId="IntenseQuote">
    <w:name w:val="Intense Quote"/>
    <w:basedOn w:val="Normal"/>
    <w:next w:val="Normal"/>
    <w:link w:val="IntenseQuoteChar"/>
    <w:uiPriority w:val="30"/>
    <w:qFormat/>
    <w:rsid w:val="00944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610"/>
    <w:rPr>
      <w:i/>
      <w:iCs/>
      <w:color w:val="0F4761" w:themeColor="accent1" w:themeShade="BF"/>
    </w:rPr>
  </w:style>
  <w:style w:type="character" w:styleId="IntenseReference">
    <w:name w:val="Intense Reference"/>
    <w:basedOn w:val="DefaultParagraphFont"/>
    <w:uiPriority w:val="32"/>
    <w:qFormat/>
    <w:rsid w:val="00944610"/>
    <w:rPr>
      <w:b/>
      <w:bCs/>
      <w:smallCaps/>
      <w:color w:val="0F4761" w:themeColor="accent1" w:themeShade="BF"/>
      <w:spacing w:val="5"/>
    </w:rPr>
  </w:style>
  <w:style w:type="paragraph" w:styleId="Footer">
    <w:name w:val="footer"/>
    <w:basedOn w:val="Normal"/>
    <w:link w:val="FooterChar"/>
    <w:uiPriority w:val="99"/>
    <w:unhideWhenUsed/>
    <w:rsid w:val="00944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10"/>
    <w:rPr>
      <w:rFonts w:ascii="Calibri" w:eastAsia="Calibri" w:hAnsi="Calibri" w:cs="Calibri"/>
      <w:kern w:val="0"/>
      <w:sz w:val="22"/>
      <w:szCs w:val="22"/>
      <w:lang w:val="id-ID" w:eastAsia="en-ID"/>
      <w14:ligatures w14:val="none"/>
    </w:rPr>
  </w:style>
  <w:style w:type="character" w:styleId="PageNumber">
    <w:name w:val="page number"/>
    <w:basedOn w:val="DefaultParagraphFont"/>
    <w:uiPriority w:val="99"/>
    <w:semiHidden/>
    <w:unhideWhenUsed/>
    <w:rsid w:val="0094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 Satriya D</dc:creator>
  <cp:keywords/>
  <dc:description/>
  <cp:lastModifiedBy>Bima Satriya D</cp:lastModifiedBy>
  <cp:revision>1</cp:revision>
  <dcterms:created xsi:type="dcterms:W3CDTF">2025-06-26T12:24:00Z</dcterms:created>
  <dcterms:modified xsi:type="dcterms:W3CDTF">2025-06-26T12:41:00Z</dcterms:modified>
</cp:coreProperties>
</file>