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9C" w:rsidRPr="000D7495" w:rsidRDefault="00D031AE" w:rsidP="00D031AE">
      <w:pPr>
        <w:spacing w:after="0" w:line="480" w:lineRule="auto"/>
        <w:jc w:val="center"/>
        <w:rPr>
          <w:b/>
          <w:color w:val="000000" w:themeColor="text1"/>
        </w:rPr>
      </w:pPr>
      <w:r w:rsidRPr="000D7495">
        <w:rPr>
          <w:b/>
          <w:color w:val="000000" w:themeColor="text1"/>
        </w:rPr>
        <w:t>BAB IV</w:t>
      </w:r>
    </w:p>
    <w:p w:rsidR="00D031AE" w:rsidRPr="000D7495" w:rsidRDefault="00D031AE" w:rsidP="00D031AE">
      <w:pPr>
        <w:spacing w:after="0" w:line="480" w:lineRule="auto"/>
        <w:jc w:val="center"/>
        <w:rPr>
          <w:b/>
          <w:color w:val="000000" w:themeColor="text1"/>
        </w:rPr>
      </w:pPr>
      <w:r w:rsidRPr="000D7495">
        <w:rPr>
          <w:b/>
          <w:color w:val="000000" w:themeColor="text1"/>
        </w:rPr>
        <w:t>HASIL DAN PEMBAHASAN</w:t>
      </w:r>
    </w:p>
    <w:p w:rsidR="00D031AE" w:rsidRPr="000D7495" w:rsidRDefault="00D031AE" w:rsidP="00D031AE">
      <w:pPr>
        <w:spacing w:after="0" w:line="480" w:lineRule="auto"/>
        <w:jc w:val="center"/>
        <w:rPr>
          <w:b/>
          <w:color w:val="000000" w:themeColor="text1"/>
        </w:rPr>
      </w:pPr>
    </w:p>
    <w:p w:rsidR="00D031AE" w:rsidRPr="000D7495" w:rsidRDefault="00D031AE" w:rsidP="00B43C60">
      <w:pPr>
        <w:pStyle w:val="ListParagraph"/>
        <w:numPr>
          <w:ilvl w:val="0"/>
          <w:numId w:val="1"/>
        </w:numPr>
        <w:spacing w:after="0" w:line="480" w:lineRule="auto"/>
        <w:ind w:left="426"/>
        <w:rPr>
          <w:b/>
          <w:color w:val="000000" w:themeColor="text1"/>
        </w:rPr>
      </w:pPr>
      <w:r w:rsidRPr="000D7495">
        <w:rPr>
          <w:b/>
          <w:color w:val="000000" w:themeColor="text1"/>
        </w:rPr>
        <w:t>Hasil Penelitian</w:t>
      </w:r>
    </w:p>
    <w:p w:rsidR="001E7075" w:rsidRDefault="00B43C60" w:rsidP="001E7075">
      <w:pPr>
        <w:spacing w:after="0" w:line="480" w:lineRule="auto"/>
        <w:ind w:firstLine="990"/>
        <w:jc w:val="both"/>
        <w:rPr>
          <w:color w:val="000000" w:themeColor="text1"/>
        </w:rPr>
      </w:pPr>
      <w:r w:rsidRPr="000D7495">
        <w:rPr>
          <w:color w:val="000000" w:themeColor="text1"/>
        </w:rPr>
        <w:t>Penelitian dengan judul “</w:t>
      </w:r>
      <w:r w:rsidR="004C050F">
        <w:rPr>
          <w:color w:val="000000" w:themeColor="text1"/>
        </w:rPr>
        <w:t>Perbedaan Kadar Natrium</w:t>
      </w:r>
      <w:r w:rsidR="004A07CA" w:rsidRPr="000D7495">
        <w:rPr>
          <w:color w:val="000000" w:themeColor="text1"/>
        </w:rPr>
        <w:t xml:space="preserve"> pada Plasma </w:t>
      </w:r>
      <w:r w:rsidR="004A07CA" w:rsidRPr="000D7495">
        <w:rPr>
          <w:i/>
          <w:color w:val="000000" w:themeColor="text1"/>
        </w:rPr>
        <w:t>Lithium Heparin</w:t>
      </w:r>
      <w:r w:rsidR="004A07CA" w:rsidRPr="000D7495">
        <w:rPr>
          <w:color w:val="000000" w:themeColor="text1"/>
        </w:rPr>
        <w:t xml:space="preserve"> dengan Penggunaan </w:t>
      </w:r>
      <w:r w:rsidR="004A07CA" w:rsidRPr="000D7495">
        <w:rPr>
          <w:i/>
          <w:color w:val="000000" w:themeColor="text1"/>
        </w:rPr>
        <w:t xml:space="preserve">Separator Tube </w:t>
      </w:r>
      <w:r w:rsidR="004A07CA" w:rsidRPr="000D7495">
        <w:rPr>
          <w:color w:val="000000" w:themeColor="text1"/>
        </w:rPr>
        <w:t xml:space="preserve">dan </w:t>
      </w:r>
      <w:r w:rsidR="004A07CA" w:rsidRPr="000D7495">
        <w:rPr>
          <w:i/>
          <w:color w:val="000000" w:themeColor="text1"/>
        </w:rPr>
        <w:t>Vacutainer</w:t>
      </w:r>
      <w:r w:rsidR="00B06628">
        <w:rPr>
          <w:i/>
          <w:color w:val="000000" w:themeColor="text1"/>
        </w:rPr>
        <w:t xml:space="preserve"> Lithium Heparin </w:t>
      </w:r>
      <w:r w:rsidR="004A07CA" w:rsidRPr="000D7495">
        <w:rPr>
          <w:color w:val="000000" w:themeColor="text1"/>
        </w:rPr>
        <w:t xml:space="preserve">pada Pasien </w:t>
      </w:r>
      <w:r w:rsidR="004A07CA" w:rsidRPr="000D7495">
        <w:rPr>
          <w:i/>
          <w:color w:val="000000" w:themeColor="text1"/>
        </w:rPr>
        <w:t xml:space="preserve">Post </w:t>
      </w:r>
      <w:proofErr w:type="gramStart"/>
      <w:r w:rsidR="004A07CA" w:rsidRPr="000D7495">
        <w:rPr>
          <w:color w:val="000000" w:themeColor="text1"/>
        </w:rPr>
        <w:t>Hemodialisa“ telah</w:t>
      </w:r>
      <w:proofErr w:type="gramEnd"/>
      <w:r w:rsidR="004A07CA" w:rsidRPr="000D7495">
        <w:rPr>
          <w:color w:val="000000" w:themeColor="text1"/>
        </w:rPr>
        <w:t xml:space="preserve"> dilakukan mulai </w:t>
      </w:r>
      <w:r w:rsidRPr="000D7495">
        <w:rPr>
          <w:color w:val="000000" w:themeColor="text1"/>
        </w:rPr>
        <w:t xml:space="preserve">tanggal </w:t>
      </w:r>
      <w:r w:rsidR="000D7495" w:rsidRPr="000D7495">
        <w:rPr>
          <w:color w:val="000000" w:themeColor="text1"/>
        </w:rPr>
        <w:t xml:space="preserve">9 </w:t>
      </w:r>
      <w:r w:rsidR="004A07CA" w:rsidRPr="000D7495">
        <w:rPr>
          <w:color w:val="000000" w:themeColor="text1"/>
        </w:rPr>
        <w:t>November</w:t>
      </w:r>
      <w:r w:rsidRPr="000D7495">
        <w:rPr>
          <w:color w:val="000000" w:themeColor="text1"/>
        </w:rPr>
        <w:t xml:space="preserve"> 201</w:t>
      </w:r>
      <w:r w:rsidR="004A07CA" w:rsidRPr="000D7495">
        <w:rPr>
          <w:color w:val="000000" w:themeColor="text1"/>
        </w:rPr>
        <w:t xml:space="preserve">8 sampai </w:t>
      </w:r>
      <w:r w:rsidR="004C050F">
        <w:rPr>
          <w:color w:val="000000" w:themeColor="text1"/>
        </w:rPr>
        <w:t xml:space="preserve">dengan </w:t>
      </w:r>
      <w:r w:rsidR="004A07CA" w:rsidRPr="000D7495">
        <w:rPr>
          <w:color w:val="000000" w:themeColor="text1"/>
        </w:rPr>
        <w:t xml:space="preserve">tanggal </w:t>
      </w:r>
      <w:r w:rsidR="000D7495" w:rsidRPr="000D7495">
        <w:rPr>
          <w:color w:val="000000" w:themeColor="text1"/>
        </w:rPr>
        <w:t xml:space="preserve">15 </w:t>
      </w:r>
      <w:r w:rsidR="004A07CA" w:rsidRPr="000D7495">
        <w:rPr>
          <w:color w:val="000000" w:themeColor="text1"/>
        </w:rPr>
        <w:t>November 2018</w:t>
      </w:r>
      <w:r w:rsidRPr="000D7495">
        <w:rPr>
          <w:color w:val="000000" w:themeColor="text1"/>
        </w:rPr>
        <w:t xml:space="preserve"> di </w:t>
      </w:r>
      <w:r w:rsidR="004A07CA" w:rsidRPr="000D7495">
        <w:rPr>
          <w:color w:val="000000" w:themeColor="text1"/>
        </w:rPr>
        <w:t>Rumah Sakit Umum Daerah Sleman</w:t>
      </w:r>
      <w:r w:rsidR="00180165" w:rsidRPr="000D7495">
        <w:rPr>
          <w:color w:val="000000" w:themeColor="text1"/>
        </w:rPr>
        <w:t xml:space="preserve"> (RSUD Sleman)</w:t>
      </w:r>
      <w:r w:rsidRPr="000D7495">
        <w:rPr>
          <w:color w:val="000000" w:themeColor="text1"/>
        </w:rPr>
        <w:t xml:space="preserve">. </w:t>
      </w:r>
      <w:r w:rsidR="004C050F">
        <w:rPr>
          <w:color w:val="000000" w:themeColor="text1"/>
        </w:rPr>
        <w:t>Penelitian ini menggunakan</w:t>
      </w:r>
      <w:r w:rsidR="004A07CA" w:rsidRPr="000D7495">
        <w:rPr>
          <w:color w:val="000000" w:themeColor="text1"/>
        </w:rPr>
        <w:t xml:space="preserve"> 16 res</w:t>
      </w:r>
      <w:r w:rsidR="00180165" w:rsidRPr="000D7495">
        <w:rPr>
          <w:color w:val="000000" w:themeColor="text1"/>
        </w:rPr>
        <w:t>ponden yang merupakan pasien</w:t>
      </w:r>
      <w:r w:rsidR="00EA71A7" w:rsidRPr="000D7495">
        <w:rPr>
          <w:color w:val="000000" w:themeColor="text1"/>
        </w:rPr>
        <w:t xml:space="preserve"> Hemodialisa</w:t>
      </w:r>
      <w:r w:rsidR="00180165" w:rsidRPr="000D7495">
        <w:rPr>
          <w:color w:val="000000" w:themeColor="text1"/>
        </w:rPr>
        <w:t xml:space="preserve"> di RSUD Sleman. Pemilihan responden penelitian ini menggunakan teknik </w:t>
      </w:r>
      <w:r w:rsidR="00180165" w:rsidRPr="000D7495">
        <w:rPr>
          <w:i/>
          <w:color w:val="000000" w:themeColor="text1"/>
          <w:szCs w:val="24"/>
        </w:rPr>
        <w:t xml:space="preserve">consecutive sampling, </w:t>
      </w:r>
      <w:r w:rsidR="00180165" w:rsidRPr="000D7495">
        <w:rPr>
          <w:color w:val="000000" w:themeColor="text1"/>
          <w:szCs w:val="24"/>
        </w:rPr>
        <w:t xml:space="preserve">yang mana </w:t>
      </w:r>
      <w:r w:rsidR="00537EB7">
        <w:rPr>
          <w:color w:val="000000" w:themeColor="text1"/>
          <w:szCs w:val="24"/>
        </w:rPr>
        <w:t xml:space="preserve">semua responden yang </w:t>
      </w:r>
      <w:r w:rsidR="00180165" w:rsidRPr="000D7495">
        <w:rPr>
          <w:color w:val="000000" w:themeColor="text1"/>
          <w:szCs w:val="24"/>
        </w:rPr>
        <w:t>memenuhi kriteria inklusi dimasukan dalam penelitian sampai jumlah responden yang diperlukan terpenuhi.</w:t>
      </w:r>
      <w:r w:rsidR="00180165" w:rsidRPr="000D7495">
        <w:rPr>
          <w:color w:val="000000" w:themeColor="text1"/>
        </w:rPr>
        <w:t xml:space="preserve"> </w:t>
      </w:r>
    </w:p>
    <w:p w:rsidR="001E7075" w:rsidRDefault="00537EB7" w:rsidP="001E7075">
      <w:pPr>
        <w:spacing w:after="0" w:line="480" w:lineRule="auto"/>
        <w:ind w:firstLine="990"/>
        <w:jc w:val="both"/>
        <w:rPr>
          <w:color w:val="000000" w:themeColor="text1"/>
        </w:rPr>
      </w:pPr>
      <w:r>
        <w:rPr>
          <w:color w:val="000000" w:themeColor="text1"/>
        </w:rPr>
        <w:t>Pengambilan darah dilakukan oleh perawat hemodialisa t</w:t>
      </w:r>
      <w:r w:rsidR="00180165" w:rsidRPr="000D7495">
        <w:rPr>
          <w:color w:val="000000" w:themeColor="text1"/>
        </w:rPr>
        <w:t>epat sete</w:t>
      </w:r>
      <w:r>
        <w:rPr>
          <w:color w:val="000000" w:themeColor="text1"/>
        </w:rPr>
        <w:t>lah siklus hemodialisa berakhir. M</w:t>
      </w:r>
      <w:r w:rsidR="00180165" w:rsidRPr="000D7495">
        <w:rPr>
          <w:color w:val="000000" w:themeColor="text1"/>
        </w:rPr>
        <w:t>asing</w:t>
      </w:r>
      <w:r>
        <w:rPr>
          <w:color w:val="000000" w:themeColor="text1"/>
        </w:rPr>
        <w:t xml:space="preserve">-masing responden terpilih </w:t>
      </w:r>
      <w:r w:rsidR="00180165" w:rsidRPr="000D7495">
        <w:rPr>
          <w:color w:val="000000" w:themeColor="text1"/>
        </w:rPr>
        <w:t>diambil darahnya</w:t>
      </w:r>
      <w:r w:rsidR="00675E0A" w:rsidRPr="000D7495">
        <w:rPr>
          <w:color w:val="000000" w:themeColor="text1"/>
        </w:rPr>
        <w:t xml:space="preserve"> sebanyak 10 ml</w:t>
      </w:r>
      <w:r w:rsidR="00C35870">
        <w:rPr>
          <w:color w:val="000000" w:themeColor="text1"/>
        </w:rPr>
        <w:t xml:space="preserve"> dan dibagi ke dalam 3 tabung, yaitu 4,5cc untuk tabung </w:t>
      </w:r>
      <w:r w:rsidR="00C35870">
        <w:rPr>
          <w:i/>
          <w:color w:val="000000" w:themeColor="text1"/>
        </w:rPr>
        <w:t xml:space="preserve">Plasma Separator </w:t>
      </w:r>
      <w:r w:rsidR="00C35870" w:rsidRPr="00C35870">
        <w:rPr>
          <w:color w:val="000000" w:themeColor="text1"/>
        </w:rPr>
        <w:t>Tube</w:t>
      </w:r>
      <w:r w:rsidR="00C35870">
        <w:rPr>
          <w:color w:val="000000" w:themeColor="text1"/>
        </w:rPr>
        <w:t xml:space="preserve">, 4cc untuk tabung </w:t>
      </w:r>
      <w:r w:rsidR="00C35870">
        <w:rPr>
          <w:i/>
          <w:color w:val="000000" w:themeColor="text1"/>
        </w:rPr>
        <w:t xml:space="preserve">Vacutainer Lithium Heparin </w:t>
      </w:r>
      <w:proofErr w:type="gramStart"/>
      <w:r w:rsidR="00C35870">
        <w:rPr>
          <w:color w:val="000000" w:themeColor="text1"/>
        </w:rPr>
        <w:t>dan  1</w:t>
      </w:r>
      <w:proofErr w:type="gramEnd"/>
      <w:r w:rsidR="00C35870">
        <w:rPr>
          <w:color w:val="000000" w:themeColor="text1"/>
        </w:rPr>
        <w:t xml:space="preserve">,5cc untuk tabung </w:t>
      </w:r>
      <w:r w:rsidR="00C35870">
        <w:rPr>
          <w:i/>
          <w:color w:val="000000" w:themeColor="text1"/>
        </w:rPr>
        <w:t xml:space="preserve">Vacutainer Plain. </w:t>
      </w:r>
      <w:r w:rsidR="00EA71A7" w:rsidRPr="00C35870">
        <w:rPr>
          <w:color w:val="000000" w:themeColor="text1"/>
        </w:rPr>
        <w:t>Sebelum</w:t>
      </w:r>
      <w:r w:rsidR="00EA71A7" w:rsidRPr="000D7495">
        <w:rPr>
          <w:color w:val="000000" w:themeColor="text1"/>
        </w:rPr>
        <w:t xml:space="preserve"> dilakukan tindakan </w:t>
      </w:r>
      <w:r w:rsidR="00F87BF5" w:rsidRPr="000D7495">
        <w:rPr>
          <w:color w:val="000000" w:themeColor="text1"/>
        </w:rPr>
        <w:t xml:space="preserve">prosedur </w:t>
      </w:r>
      <w:r w:rsidR="00EA71A7" w:rsidRPr="000D7495">
        <w:rPr>
          <w:color w:val="000000" w:themeColor="text1"/>
        </w:rPr>
        <w:t xml:space="preserve">pengambilan darah, responden diberi penjelasan </w:t>
      </w:r>
      <w:r>
        <w:rPr>
          <w:color w:val="000000" w:themeColor="text1"/>
        </w:rPr>
        <w:t xml:space="preserve">terlebih </w:t>
      </w:r>
      <w:r w:rsidR="00EA71A7" w:rsidRPr="000D7495">
        <w:rPr>
          <w:color w:val="000000" w:themeColor="text1"/>
        </w:rPr>
        <w:t>dahulu mengen</w:t>
      </w:r>
      <w:r w:rsidR="00F87BF5" w:rsidRPr="000D7495">
        <w:rPr>
          <w:color w:val="000000" w:themeColor="text1"/>
        </w:rPr>
        <w:t xml:space="preserve">ai hal-hal yang akan dilakukan seperti yang terlampir dalam </w:t>
      </w:r>
      <w:r>
        <w:rPr>
          <w:color w:val="000000" w:themeColor="text1"/>
        </w:rPr>
        <w:t xml:space="preserve">Lampiran </w:t>
      </w:r>
      <w:r w:rsidR="00F87BF5" w:rsidRPr="000D7495">
        <w:rPr>
          <w:color w:val="000000" w:themeColor="text1"/>
        </w:rPr>
        <w:t xml:space="preserve">Penjelasan Sebelum Persetujuan. Apabila responden setuju dilakukan tindakan prosedur pengambilan darah, maka responden wajib menandatangani </w:t>
      </w:r>
      <w:r w:rsidR="00F87BF5" w:rsidRPr="000D7495">
        <w:rPr>
          <w:i/>
          <w:color w:val="000000" w:themeColor="text1"/>
        </w:rPr>
        <w:t>Informed Consent</w:t>
      </w:r>
      <w:r w:rsidR="000D7495" w:rsidRPr="000D7495">
        <w:rPr>
          <w:color w:val="000000" w:themeColor="text1"/>
        </w:rPr>
        <w:t xml:space="preserve"> </w:t>
      </w:r>
      <w:r w:rsidR="00F87BF5" w:rsidRPr="000D7495">
        <w:rPr>
          <w:color w:val="000000" w:themeColor="text1"/>
        </w:rPr>
        <w:t>sebagai bukti tertulis persetujuan dilakukannya tindakan prosedur pengambilan darah.</w:t>
      </w:r>
      <w:r w:rsidR="001E7075">
        <w:rPr>
          <w:color w:val="000000" w:themeColor="text1"/>
        </w:rPr>
        <w:t xml:space="preserve"> </w:t>
      </w:r>
    </w:p>
    <w:p w:rsidR="001E7075" w:rsidRPr="005E6261" w:rsidRDefault="00675E0A" w:rsidP="001E7075">
      <w:pPr>
        <w:spacing w:after="0" w:line="480" w:lineRule="auto"/>
        <w:ind w:firstLine="990"/>
        <w:jc w:val="both"/>
        <w:rPr>
          <w:color w:val="000000" w:themeColor="text1"/>
        </w:rPr>
      </w:pPr>
      <w:r w:rsidRPr="001E7075">
        <w:rPr>
          <w:color w:val="000000" w:themeColor="text1"/>
        </w:rPr>
        <w:lastRenderedPageBreak/>
        <w:t xml:space="preserve">Sampel darah yang telah diperoleh </w:t>
      </w:r>
      <w:r w:rsidR="00EF38EB" w:rsidRPr="001E7075">
        <w:rPr>
          <w:color w:val="000000" w:themeColor="text1"/>
        </w:rPr>
        <w:t>dibagi kedalam tiga buah tabung yaitu</w:t>
      </w:r>
      <w:r w:rsidRPr="001E7075">
        <w:rPr>
          <w:color w:val="000000" w:themeColor="text1"/>
        </w:rPr>
        <w:t xml:space="preserve"> </w:t>
      </w:r>
      <w:r w:rsidRPr="001E7075">
        <w:rPr>
          <w:i/>
          <w:color w:val="000000" w:themeColor="text1"/>
        </w:rPr>
        <w:t>Separator Tube</w:t>
      </w:r>
      <w:r w:rsidRPr="001E7075">
        <w:rPr>
          <w:color w:val="000000" w:themeColor="text1"/>
        </w:rPr>
        <w:t xml:space="preserve"> (mengandung gel dan antikoagulan </w:t>
      </w:r>
      <w:r w:rsidRPr="001E7075">
        <w:rPr>
          <w:i/>
          <w:color w:val="000000" w:themeColor="text1"/>
        </w:rPr>
        <w:t>Lithium Heparin</w:t>
      </w:r>
      <w:r w:rsidR="005E6261" w:rsidRPr="001E7075">
        <w:rPr>
          <w:color w:val="000000" w:themeColor="text1"/>
        </w:rPr>
        <w:t>)</w:t>
      </w:r>
      <w:r w:rsidR="001E7075">
        <w:rPr>
          <w:color w:val="000000" w:themeColor="text1"/>
        </w:rPr>
        <w:t xml:space="preserve">, </w:t>
      </w:r>
      <w:r w:rsidR="001E7075" w:rsidRPr="005E6261">
        <w:rPr>
          <w:i/>
          <w:color w:val="000000" w:themeColor="text1"/>
        </w:rPr>
        <w:t xml:space="preserve">Vacutainer Lithium Heparin </w:t>
      </w:r>
      <w:r w:rsidR="001E7075" w:rsidRPr="005E6261">
        <w:rPr>
          <w:color w:val="000000" w:themeColor="text1"/>
        </w:rPr>
        <w:t xml:space="preserve">(tanpa gel dan mengandung antikoagulan </w:t>
      </w:r>
      <w:r w:rsidR="001E7075" w:rsidRPr="005E6261">
        <w:rPr>
          <w:i/>
          <w:color w:val="000000" w:themeColor="text1"/>
        </w:rPr>
        <w:t>Lithium Heparin</w:t>
      </w:r>
      <w:r w:rsidR="001E7075" w:rsidRPr="005E6261">
        <w:rPr>
          <w:color w:val="000000" w:themeColor="text1"/>
        </w:rPr>
        <w:t xml:space="preserve">) dan </w:t>
      </w:r>
      <w:r w:rsidR="001E7075" w:rsidRPr="005E6261">
        <w:rPr>
          <w:i/>
          <w:color w:val="000000" w:themeColor="text1"/>
        </w:rPr>
        <w:t xml:space="preserve">Vacutainer Plain </w:t>
      </w:r>
      <w:r w:rsidR="001E7075" w:rsidRPr="005E6261">
        <w:rPr>
          <w:color w:val="000000" w:themeColor="text1"/>
        </w:rPr>
        <w:t>(</w:t>
      </w:r>
      <w:r w:rsidR="001E7075" w:rsidRPr="005E6261">
        <w:rPr>
          <w:i/>
          <w:color w:val="000000" w:themeColor="text1"/>
        </w:rPr>
        <w:t xml:space="preserve">non addictive </w:t>
      </w:r>
      <w:r w:rsidR="001E7075" w:rsidRPr="005E6261">
        <w:rPr>
          <w:color w:val="000000" w:themeColor="text1"/>
        </w:rPr>
        <w:t>tanpa gel)</w:t>
      </w:r>
      <w:r w:rsidR="001E7075" w:rsidRPr="005E6261">
        <w:rPr>
          <w:i/>
          <w:color w:val="000000" w:themeColor="text1"/>
        </w:rPr>
        <w:t xml:space="preserve">. </w:t>
      </w:r>
      <w:r w:rsidR="001E7075" w:rsidRPr="005E6261">
        <w:rPr>
          <w:color w:val="000000" w:themeColor="text1"/>
        </w:rPr>
        <w:t xml:space="preserve">Setelah semua sampel darah terkumpul, darah segera dibawa ke laboratorium untuk dilakukan pemeriksaan kadar natrium. Darah yang ada pada </w:t>
      </w:r>
      <w:r w:rsidR="001E7075" w:rsidRPr="005E6261">
        <w:rPr>
          <w:i/>
          <w:color w:val="000000" w:themeColor="text1"/>
        </w:rPr>
        <w:t xml:space="preserve">Separator Tube </w:t>
      </w:r>
      <w:r w:rsidR="001E7075" w:rsidRPr="005E6261">
        <w:rPr>
          <w:color w:val="000000" w:themeColor="text1"/>
        </w:rPr>
        <w:t xml:space="preserve">dan </w:t>
      </w:r>
      <w:r w:rsidR="001E7075" w:rsidRPr="005E6261">
        <w:rPr>
          <w:i/>
          <w:color w:val="000000" w:themeColor="text1"/>
        </w:rPr>
        <w:t xml:space="preserve">Vacutainer Lithium Heparin </w:t>
      </w:r>
      <w:r w:rsidR="001E7075" w:rsidRPr="005E6261">
        <w:rPr>
          <w:color w:val="000000" w:themeColor="text1"/>
        </w:rPr>
        <w:t xml:space="preserve">segera dilakukan prosedur preparasi sampel dengan melakukan sentrifugasi pada kecepatan 3000 rpm selama 10 menit. Sementara itu, darah pada </w:t>
      </w:r>
      <w:r w:rsidR="001E7075" w:rsidRPr="005E6261">
        <w:rPr>
          <w:i/>
          <w:color w:val="000000" w:themeColor="text1"/>
        </w:rPr>
        <w:t xml:space="preserve">Vacutainer Plain </w:t>
      </w:r>
      <w:r w:rsidR="001E7075" w:rsidRPr="005E6261">
        <w:rPr>
          <w:color w:val="000000" w:themeColor="text1"/>
        </w:rPr>
        <w:t xml:space="preserve">didiamkan hingga terjadi </w:t>
      </w:r>
      <w:r w:rsidR="001E7075" w:rsidRPr="005E6261">
        <w:rPr>
          <w:i/>
          <w:color w:val="000000" w:themeColor="text1"/>
        </w:rPr>
        <w:t>clotting</w:t>
      </w:r>
      <w:r w:rsidR="001E7075" w:rsidRPr="005E6261">
        <w:rPr>
          <w:color w:val="000000" w:themeColor="text1"/>
        </w:rPr>
        <w:t xml:space="preserve"> (pembekuan darah) sempurna kemudian dilakukan sentrifugasi pada kecepatan 3000 rpm selama 10 menit.</w:t>
      </w:r>
    </w:p>
    <w:p w:rsidR="00AF6F18" w:rsidRPr="001E7075" w:rsidRDefault="001E7075" w:rsidP="001E7075">
      <w:pPr>
        <w:pStyle w:val="ListParagraph"/>
        <w:spacing w:after="0" w:line="480" w:lineRule="auto"/>
        <w:ind w:left="0" w:firstLine="993"/>
        <w:jc w:val="both"/>
        <w:rPr>
          <w:color w:val="000000" w:themeColor="text1"/>
        </w:rPr>
      </w:pPr>
      <w:r w:rsidRPr="000D7495">
        <w:rPr>
          <w:color w:val="000000" w:themeColor="text1"/>
        </w:rPr>
        <w:t xml:space="preserve">Hasil penelitian ini berupa data primer yaitu waktu </w:t>
      </w:r>
      <w:r>
        <w:rPr>
          <w:color w:val="000000" w:themeColor="text1"/>
        </w:rPr>
        <w:t xml:space="preserve">atau </w:t>
      </w:r>
      <w:r w:rsidRPr="000D7495">
        <w:rPr>
          <w:color w:val="000000" w:themeColor="text1"/>
        </w:rPr>
        <w:t>lama prosedur pengerjaan</w:t>
      </w:r>
      <w:r>
        <w:rPr>
          <w:color w:val="000000" w:themeColor="text1"/>
        </w:rPr>
        <w:t xml:space="preserve"> sampel dan kadar natrium</w:t>
      </w:r>
      <w:r w:rsidRPr="000D7495">
        <w:rPr>
          <w:color w:val="000000" w:themeColor="text1"/>
        </w:rPr>
        <w:t>. Data yang diperoleh dianalisis secara deskriptif dan analisis statistik sebagai berikut:</w:t>
      </w:r>
    </w:p>
    <w:p w:rsidR="001E7075" w:rsidRPr="001E7075" w:rsidRDefault="001E7075" w:rsidP="001E7075">
      <w:pPr>
        <w:pStyle w:val="ListParagraph"/>
        <w:numPr>
          <w:ilvl w:val="0"/>
          <w:numId w:val="3"/>
        </w:numPr>
        <w:spacing w:after="0" w:line="480" w:lineRule="auto"/>
        <w:ind w:left="993"/>
        <w:jc w:val="both"/>
        <w:rPr>
          <w:color w:val="000000" w:themeColor="text1"/>
        </w:rPr>
      </w:pPr>
      <w:r w:rsidRPr="000D7495">
        <w:rPr>
          <w:color w:val="000000" w:themeColor="text1"/>
        </w:rPr>
        <w:t>Analisis Deskriptif</w:t>
      </w:r>
    </w:p>
    <w:p w:rsidR="001E7075" w:rsidRPr="000D7495" w:rsidRDefault="00381880" w:rsidP="001E7075">
      <w:pPr>
        <w:pStyle w:val="ListParagraph"/>
        <w:tabs>
          <w:tab w:val="left" w:pos="1985"/>
        </w:tabs>
        <w:spacing w:after="0" w:line="240" w:lineRule="auto"/>
        <w:ind w:left="993"/>
        <w:jc w:val="both"/>
        <w:rPr>
          <w:color w:val="000000" w:themeColor="text1"/>
        </w:rPr>
      </w:pPr>
      <w:r>
        <w:rPr>
          <w:color w:val="000000" w:themeColor="text1"/>
        </w:rPr>
        <w:t>Tabel 5</w:t>
      </w:r>
      <w:r w:rsidR="00461F02">
        <w:rPr>
          <w:color w:val="000000" w:themeColor="text1"/>
        </w:rPr>
        <w:t>.</w:t>
      </w:r>
      <w:r w:rsidR="00461F02">
        <w:rPr>
          <w:color w:val="000000" w:themeColor="text1"/>
        </w:rPr>
        <w:tab/>
        <w:t>Rerata Total Waktu Pengerjaan S</w:t>
      </w:r>
      <w:r w:rsidR="001E7075" w:rsidRPr="000D7495">
        <w:rPr>
          <w:color w:val="000000" w:themeColor="text1"/>
        </w:rPr>
        <w:t>ampel</w:t>
      </w:r>
    </w:p>
    <w:tbl>
      <w:tblPr>
        <w:tblStyle w:val="TableGrid"/>
        <w:tblW w:w="7479" w:type="dxa"/>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3"/>
        <w:gridCol w:w="897"/>
        <w:gridCol w:w="807"/>
        <w:gridCol w:w="1086"/>
        <w:gridCol w:w="746"/>
        <w:gridCol w:w="1142"/>
        <w:gridCol w:w="1418"/>
      </w:tblGrid>
      <w:tr w:rsidR="001E7075" w:rsidRPr="000D7495" w:rsidTr="00D067DD">
        <w:tc>
          <w:tcPr>
            <w:tcW w:w="1383" w:type="dxa"/>
            <w:vMerge w:val="restart"/>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Jenis Tabung Penampung Darah</w:t>
            </w:r>
          </w:p>
        </w:tc>
        <w:tc>
          <w:tcPr>
            <w:tcW w:w="4678" w:type="dxa"/>
            <w:gridSpan w:val="5"/>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Rerata Waktu Lama Pe</w:t>
            </w:r>
            <w:r>
              <w:rPr>
                <w:color w:val="000000" w:themeColor="text1"/>
                <w:sz w:val="22"/>
              </w:rPr>
              <w:t>n</w:t>
            </w:r>
            <w:r w:rsidRPr="000D7495">
              <w:rPr>
                <w:color w:val="000000" w:themeColor="text1"/>
                <w:sz w:val="22"/>
              </w:rPr>
              <w:t>gerjaan</w:t>
            </w:r>
          </w:p>
          <w:p w:rsidR="001E7075" w:rsidRPr="000D7495" w:rsidRDefault="001E7075" w:rsidP="00D067DD">
            <w:pPr>
              <w:pStyle w:val="ListParagraph"/>
              <w:ind w:left="0"/>
              <w:jc w:val="center"/>
              <w:rPr>
                <w:color w:val="000000" w:themeColor="text1"/>
                <w:sz w:val="22"/>
              </w:rPr>
            </w:pPr>
            <w:r w:rsidRPr="000D7495">
              <w:rPr>
                <w:color w:val="000000" w:themeColor="text1"/>
                <w:sz w:val="22"/>
              </w:rPr>
              <w:t>per Prosedur per Sampel</w:t>
            </w:r>
            <w:r>
              <w:rPr>
                <w:color w:val="000000" w:themeColor="text1"/>
                <w:sz w:val="22"/>
              </w:rPr>
              <w:t xml:space="preserve"> </w:t>
            </w:r>
            <w:r w:rsidRPr="000D7495">
              <w:rPr>
                <w:color w:val="000000" w:themeColor="text1"/>
                <w:sz w:val="22"/>
              </w:rPr>
              <w:t>(menit</w:t>
            </w:r>
            <w:r>
              <w:rPr>
                <w:color w:val="000000" w:themeColor="text1"/>
                <w:sz w:val="22"/>
              </w:rPr>
              <w:t>, detik</w:t>
            </w:r>
            <w:r w:rsidRPr="000D7495">
              <w:rPr>
                <w:color w:val="000000" w:themeColor="text1"/>
                <w:sz w:val="22"/>
              </w:rPr>
              <w:t>)</w:t>
            </w:r>
          </w:p>
        </w:tc>
        <w:tc>
          <w:tcPr>
            <w:tcW w:w="1418" w:type="dxa"/>
            <w:vMerge w:val="restart"/>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Total Rerata Waktu Pengerjaan</w:t>
            </w:r>
          </w:p>
          <w:p w:rsidR="001E7075" w:rsidRPr="000D7495" w:rsidRDefault="001E7075" w:rsidP="00D067DD">
            <w:pPr>
              <w:pStyle w:val="ListParagraph"/>
              <w:ind w:left="0"/>
              <w:jc w:val="center"/>
              <w:rPr>
                <w:color w:val="000000" w:themeColor="text1"/>
                <w:sz w:val="22"/>
              </w:rPr>
            </w:pPr>
            <w:r w:rsidRPr="000D7495">
              <w:rPr>
                <w:color w:val="000000" w:themeColor="text1"/>
                <w:sz w:val="22"/>
              </w:rPr>
              <w:t>(menit</w:t>
            </w:r>
            <w:r>
              <w:rPr>
                <w:color w:val="000000" w:themeColor="text1"/>
                <w:sz w:val="22"/>
              </w:rPr>
              <w:t>, detik</w:t>
            </w:r>
            <w:r w:rsidRPr="000D7495">
              <w:rPr>
                <w:color w:val="000000" w:themeColor="text1"/>
                <w:sz w:val="22"/>
              </w:rPr>
              <w:t>)</w:t>
            </w:r>
          </w:p>
        </w:tc>
      </w:tr>
      <w:tr w:rsidR="001E7075" w:rsidRPr="000D7495" w:rsidTr="00D067DD">
        <w:tc>
          <w:tcPr>
            <w:tcW w:w="1383" w:type="dxa"/>
            <w:vMerge/>
            <w:shd w:val="clear" w:color="auto" w:fill="auto"/>
            <w:vAlign w:val="center"/>
          </w:tcPr>
          <w:p w:rsidR="001E7075" w:rsidRPr="000D7495" w:rsidRDefault="001E7075" w:rsidP="00D067DD">
            <w:pPr>
              <w:pStyle w:val="ListParagraph"/>
              <w:ind w:left="0"/>
              <w:jc w:val="center"/>
              <w:rPr>
                <w:color w:val="000000" w:themeColor="text1"/>
                <w:sz w:val="22"/>
              </w:rPr>
            </w:pPr>
          </w:p>
        </w:tc>
        <w:tc>
          <w:tcPr>
            <w:tcW w:w="897" w:type="dxa"/>
            <w:shd w:val="clear" w:color="auto" w:fill="auto"/>
            <w:vAlign w:val="center"/>
          </w:tcPr>
          <w:p w:rsidR="001E7075" w:rsidRPr="000D7495" w:rsidRDefault="001E7075" w:rsidP="00D067DD">
            <w:pPr>
              <w:pStyle w:val="ListParagraph"/>
              <w:ind w:left="0"/>
              <w:jc w:val="center"/>
              <w:rPr>
                <w:i/>
                <w:color w:val="000000" w:themeColor="text1"/>
                <w:sz w:val="18"/>
              </w:rPr>
            </w:pPr>
            <w:r w:rsidRPr="000D7495">
              <w:rPr>
                <w:i/>
                <w:color w:val="000000" w:themeColor="text1"/>
                <w:sz w:val="18"/>
              </w:rPr>
              <w:t>Sampling</w:t>
            </w:r>
          </w:p>
        </w:tc>
        <w:tc>
          <w:tcPr>
            <w:tcW w:w="807" w:type="dxa"/>
            <w:shd w:val="clear" w:color="auto" w:fill="auto"/>
            <w:vAlign w:val="center"/>
          </w:tcPr>
          <w:p w:rsidR="001E7075" w:rsidRPr="000D7495" w:rsidRDefault="001E7075" w:rsidP="00D067DD">
            <w:pPr>
              <w:pStyle w:val="ListParagraph"/>
              <w:ind w:left="0"/>
              <w:jc w:val="center"/>
              <w:rPr>
                <w:i/>
                <w:color w:val="000000" w:themeColor="text1"/>
                <w:sz w:val="18"/>
              </w:rPr>
            </w:pPr>
            <w:r w:rsidRPr="000D7495">
              <w:rPr>
                <w:i/>
                <w:color w:val="000000" w:themeColor="text1"/>
                <w:sz w:val="18"/>
              </w:rPr>
              <w:t>Clotting</w:t>
            </w:r>
          </w:p>
        </w:tc>
        <w:tc>
          <w:tcPr>
            <w:tcW w:w="1086" w:type="dxa"/>
            <w:shd w:val="clear" w:color="auto" w:fill="auto"/>
            <w:vAlign w:val="center"/>
          </w:tcPr>
          <w:p w:rsidR="001E7075" w:rsidRPr="000D7495" w:rsidRDefault="001E7075" w:rsidP="00D067DD">
            <w:pPr>
              <w:pStyle w:val="ListParagraph"/>
              <w:ind w:left="0"/>
              <w:jc w:val="center"/>
              <w:rPr>
                <w:color w:val="000000" w:themeColor="text1"/>
                <w:sz w:val="18"/>
              </w:rPr>
            </w:pPr>
            <w:r w:rsidRPr="000D7495">
              <w:rPr>
                <w:color w:val="000000" w:themeColor="text1"/>
                <w:sz w:val="18"/>
              </w:rPr>
              <w:t>Sentrifugasi</w:t>
            </w:r>
          </w:p>
        </w:tc>
        <w:tc>
          <w:tcPr>
            <w:tcW w:w="746" w:type="dxa"/>
            <w:shd w:val="clear" w:color="auto" w:fill="auto"/>
            <w:vAlign w:val="center"/>
          </w:tcPr>
          <w:p w:rsidR="001E7075" w:rsidRPr="000D7495" w:rsidRDefault="001E7075" w:rsidP="00D067DD">
            <w:pPr>
              <w:pStyle w:val="ListParagraph"/>
              <w:ind w:left="0"/>
              <w:jc w:val="center"/>
              <w:rPr>
                <w:i/>
                <w:color w:val="000000" w:themeColor="text1"/>
                <w:sz w:val="18"/>
              </w:rPr>
            </w:pPr>
            <w:r w:rsidRPr="000D7495">
              <w:rPr>
                <w:i/>
                <w:color w:val="000000" w:themeColor="text1"/>
                <w:sz w:val="18"/>
              </w:rPr>
              <w:t>Aliqout</w:t>
            </w:r>
          </w:p>
        </w:tc>
        <w:tc>
          <w:tcPr>
            <w:tcW w:w="1142" w:type="dxa"/>
            <w:shd w:val="clear" w:color="auto" w:fill="auto"/>
            <w:vAlign w:val="center"/>
          </w:tcPr>
          <w:p w:rsidR="001E7075" w:rsidRPr="000D7495" w:rsidRDefault="001E7075" w:rsidP="00D067DD">
            <w:pPr>
              <w:pStyle w:val="ListParagraph"/>
              <w:ind w:left="0"/>
              <w:jc w:val="center"/>
              <w:rPr>
                <w:color w:val="000000" w:themeColor="text1"/>
                <w:sz w:val="18"/>
              </w:rPr>
            </w:pPr>
            <w:r w:rsidRPr="000D7495">
              <w:rPr>
                <w:color w:val="000000" w:themeColor="text1"/>
                <w:sz w:val="18"/>
              </w:rPr>
              <w:t xml:space="preserve">Pemeriksaan </w:t>
            </w:r>
            <w:r>
              <w:rPr>
                <w:color w:val="000000" w:themeColor="text1"/>
                <w:sz w:val="18"/>
              </w:rPr>
              <w:t>Natrium</w:t>
            </w:r>
          </w:p>
        </w:tc>
        <w:tc>
          <w:tcPr>
            <w:tcW w:w="1418" w:type="dxa"/>
            <w:vMerge/>
            <w:shd w:val="clear" w:color="auto" w:fill="auto"/>
            <w:vAlign w:val="center"/>
          </w:tcPr>
          <w:p w:rsidR="001E7075" w:rsidRPr="000D7495" w:rsidRDefault="001E7075" w:rsidP="00D067DD">
            <w:pPr>
              <w:pStyle w:val="ListParagraph"/>
              <w:ind w:left="0"/>
              <w:jc w:val="center"/>
              <w:rPr>
                <w:color w:val="000000" w:themeColor="text1"/>
                <w:sz w:val="22"/>
              </w:rPr>
            </w:pPr>
          </w:p>
        </w:tc>
      </w:tr>
      <w:tr w:rsidR="001E7075" w:rsidRPr="000D7495" w:rsidTr="00D067DD">
        <w:tc>
          <w:tcPr>
            <w:tcW w:w="1383" w:type="dxa"/>
            <w:shd w:val="clear" w:color="auto" w:fill="auto"/>
            <w:vAlign w:val="center"/>
          </w:tcPr>
          <w:p w:rsidR="001E7075" w:rsidRPr="000D7495" w:rsidRDefault="001E7075" w:rsidP="00D067DD">
            <w:pPr>
              <w:pStyle w:val="ListParagraph"/>
              <w:ind w:left="0"/>
              <w:rPr>
                <w:i/>
                <w:color w:val="000000" w:themeColor="text1"/>
                <w:sz w:val="22"/>
              </w:rPr>
            </w:pPr>
            <w:r w:rsidRPr="000D7495">
              <w:rPr>
                <w:i/>
                <w:color w:val="000000" w:themeColor="text1"/>
                <w:sz w:val="22"/>
              </w:rPr>
              <w:t>Separator Tube</w:t>
            </w:r>
          </w:p>
        </w:tc>
        <w:tc>
          <w:tcPr>
            <w:tcW w:w="897"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3,0</w:t>
            </w:r>
          </w:p>
        </w:tc>
        <w:tc>
          <w:tcPr>
            <w:tcW w:w="807"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0</w:t>
            </w:r>
          </w:p>
        </w:tc>
        <w:tc>
          <w:tcPr>
            <w:tcW w:w="1086"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10</w:t>
            </w:r>
            <w:r>
              <w:rPr>
                <w:color w:val="000000" w:themeColor="text1"/>
                <w:sz w:val="22"/>
              </w:rPr>
              <w:t>,0</w:t>
            </w:r>
          </w:p>
        </w:tc>
        <w:tc>
          <w:tcPr>
            <w:tcW w:w="746"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0</w:t>
            </w:r>
          </w:p>
        </w:tc>
        <w:tc>
          <w:tcPr>
            <w:tcW w:w="1142"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1,0</w:t>
            </w:r>
          </w:p>
        </w:tc>
        <w:tc>
          <w:tcPr>
            <w:tcW w:w="1418"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14,0</w:t>
            </w:r>
          </w:p>
        </w:tc>
      </w:tr>
      <w:tr w:rsidR="001E7075" w:rsidRPr="000D7495" w:rsidTr="00D067DD">
        <w:tc>
          <w:tcPr>
            <w:tcW w:w="1383" w:type="dxa"/>
            <w:shd w:val="clear" w:color="auto" w:fill="auto"/>
            <w:vAlign w:val="center"/>
          </w:tcPr>
          <w:p w:rsidR="001E7075" w:rsidRPr="000D7495" w:rsidRDefault="001E7075" w:rsidP="00D067DD">
            <w:pPr>
              <w:pStyle w:val="ListParagraph"/>
              <w:ind w:left="0"/>
              <w:rPr>
                <w:i/>
                <w:color w:val="000000" w:themeColor="text1"/>
                <w:sz w:val="22"/>
              </w:rPr>
            </w:pPr>
            <w:r w:rsidRPr="000D7495">
              <w:rPr>
                <w:i/>
                <w:color w:val="000000" w:themeColor="text1"/>
                <w:sz w:val="22"/>
              </w:rPr>
              <w:t>Vacutainer Heparin</w:t>
            </w:r>
          </w:p>
        </w:tc>
        <w:tc>
          <w:tcPr>
            <w:tcW w:w="897"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3,0</w:t>
            </w:r>
          </w:p>
        </w:tc>
        <w:tc>
          <w:tcPr>
            <w:tcW w:w="807"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0</w:t>
            </w:r>
          </w:p>
        </w:tc>
        <w:tc>
          <w:tcPr>
            <w:tcW w:w="1086"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10</w:t>
            </w:r>
            <w:r>
              <w:rPr>
                <w:color w:val="000000" w:themeColor="text1"/>
                <w:sz w:val="22"/>
              </w:rPr>
              <w:t>,0</w:t>
            </w:r>
          </w:p>
        </w:tc>
        <w:tc>
          <w:tcPr>
            <w:tcW w:w="746"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1,30</w:t>
            </w:r>
          </w:p>
        </w:tc>
        <w:tc>
          <w:tcPr>
            <w:tcW w:w="1142"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1,0</w:t>
            </w:r>
          </w:p>
        </w:tc>
        <w:tc>
          <w:tcPr>
            <w:tcW w:w="1418"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15,30</w:t>
            </w:r>
          </w:p>
        </w:tc>
      </w:tr>
      <w:tr w:rsidR="001E7075" w:rsidRPr="000D7495" w:rsidTr="00D067DD">
        <w:tc>
          <w:tcPr>
            <w:tcW w:w="1383" w:type="dxa"/>
            <w:shd w:val="clear" w:color="auto" w:fill="auto"/>
            <w:vAlign w:val="center"/>
          </w:tcPr>
          <w:p w:rsidR="001E7075" w:rsidRPr="000D7495" w:rsidRDefault="001E7075" w:rsidP="00D067DD">
            <w:pPr>
              <w:pStyle w:val="ListParagraph"/>
              <w:ind w:left="0"/>
              <w:rPr>
                <w:i/>
                <w:color w:val="000000" w:themeColor="text1"/>
                <w:sz w:val="22"/>
              </w:rPr>
            </w:pPr>
            <w:r w:rsidRPr="000D7495">
              <w:rPr>
                <w:i/>
                <w:color w:val="000000" w:themeColor="text1"/>
                <w:sz w:val="22"/>
              </w:rPr>
              <w:t>Vacutainer Plain</w:t>
            </w:r>
          </w:p>
        </w:tc>
        <w:tc>
          <w:tcPr>
            <w:tcW w:w="897"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3,0</w:t>
            </w:r>
          </w:p>
        </w:tc>
        <w:tc>
          <w:tcPr>
            <w:tcW w:w="807"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33,53</w:t>
            </w:r>
          </w:p>
        </w:tc>
        <w:tc>
          <w:tcPr>
            <w:tcW w:w="1086" w:type="dxa"/>
            <w:shd w:val="clear" w:color="auto" w:fill="auto"/>
            <w:vAlign w:val="center"/>
          </w:tcPr>
          <w:p w:rsidR="001E7075" w:rsidRPr="000D7495" w:rsidRDefault="001E7075" w:rsidP="00D067DD">
            <w:pPr>
              <w:pStyle w:val="ListParagraph"/>
              <w:ind w:left="0"/>
              <w:jc w:val="center"/>
              <w:rPr>
                <w:color w:val="000000" w:themeColor="text1"/>
                <w:sz w:val="22"/>
              </w:rPr>
            </w:pPr>
            <w:r w:rsidRPr="000D7495">
              <w:rPr>
                <w:color w:val="000000" w:themeColor="text1"/>
                <w:sz w:val="22"/>
              </w:rPr>
              <w:t>10</w:t>
            </w:r>
            <w:r>
              <w:rPr>
                <w:color w:val="000000" w:themeColor="text1"/>
                <w:sz w:val="22"/>
              </w:rPr>
              <w:t>,0</w:t>
            </w:r>
          </w:p>
        </w:tc>
        <w:tc>
          <w:tcPr>
            <w:tcW w:w="746"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1,30</w:t>
            </w:r>
          </w:p>
        </w:tc>
        <w:tc>
          <w:tcPr>
            <w:tcW w:w="1142"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1,0</w:t>
            </w:r>
          </w:p>
        </w:tc>
        <w:tc>
          <w:tcPr>
            <w:tcW w:w="1418" w:type="dxa"/>
            <w:shd w:val="clear" w:color="auto" w:fill="auto"/>
            <w:vAlign w:val="center"/>
          </w:tcPr>
          <w:p w:rsidR="001E7075" w:rsidRPr="000D7495" w:rsidRDefault="001E7075" w:rsidP="00D067DD">
            <w:pPr>
              <w:pStyle w:val="ListParagraph"/>
              <w:ind w:left="0"/>
              <w:jc w:val="center"/>
              <w:rPr>
                <w:color w:val="000000" w:themeColor="text1"/>
                <w:sz w:val="22"/>
              </w:rPr>
            </w:pPr>
            <w:r>
              <w:rPr>
                <w:color w:val="000000" w:themeColor="text1"/>
                <w:sz w:val="22"/>
              </w:rPr>
              <w:t>49,23</w:t>
            </w:r>
          </w:p>
        </w:tc>
      </w:tr>
    </w:tbl>
    <w:p w:rsidR="001E7075" w:rsidRPr="000D7495" w:rsidRDefault="001E7075" w:rsidP="001E7075">
      <w:pPr>
        <w:pStyle w:val="ListParagraph"/>
        <w:spacing w:after="0" w:line="240" w:lineRule="auto"/>
        <w:ind w:left="993"/>
        <w:jc w:val="both"/>
        <w:rPr>
          <w:color w:val="000000" w:themeColor="text1"/>
          <w:sz w:val="28"/>
        </w:rPr>
      </w:pPr>
      <w:proofErr w:type="gramStart"/>
      <w:r w:rsidRPr="000D7495">
        <w:rPr>
          <w:rFonts w:cs="Times New Roman"/>
          <w:color w:val="000000" w:themeColor="text1"/>
        </w:rPr>
        <w:t>Sumber :</w:t>
      </w:r>
      <w:proofErr w:type="gramEnd"/>
      <w:r w:rsidRPr="000D7495">
        <w:rPr>
          <w:rFonts w:cs="Times New Roman"/>
          <w:color w:val="000000" w:themeColor="text1"/>
        </w:rPr>
        <w:t xml:space="preserve"> Data Primer, 2018.</w:t>
      </w:r>
    </w:p>
    <w:p w:rsidR="001E7075" w:rsidRPr="000D7495" w:rsidRDefault="001E7075" w:rsidP="001E7075">
      <w:pPr>
        <w:pStyle w:val="ListParagraph"/>
        <w:spacing w:after="0" w:line="240" w:lineRule="auto"/>
        <w:ind w:left="993"/>
        <w:jc w:val="both"/>
        <w:rPr>
          <w:color w:val="000000" w:themeColor="text1"/>
        </w:rPr>
      </w:pPr>
    </w:p>
    <w:p w:rsidR="001E7075" w:rsidRPr="00F547AD" w:rsidRDefault="001E7075" w:rsidP="001E7075">
      <w:pPr>
        <w:pStyle w:val="ListParagraph"/>
        <w:spacing w:after="0" w:line="480" w:lineRule="auto"/>
        <w:ind w:firstLine="720"/>
        <w:jc w:val="both"/>
        <w:rPr>
          <w:color w:val="000000" w:themeColor="text1"/>
        </w:rPr>
      </w:pPr>
      <w:r w:rsidRPr="000D7495">
        <w:rPr>
          <w:color w:val="000000" w:themeColor="text1"/>
        </w:rPr>
        <w:t xml:space="preserve">Tabel </w:t>
      </w:r>
      <w:r w:rsidR="00461F02">
        <w:rPr>
          <w:color w:val="000000" w:themeColor="text1"/>
        </w:rPr>
        <w:t>5</w:t>
      </w:r>
      <w:r w:rsidRPr="000D7495">
        <w:rPr>
          <w:color w:val="000000" w:themeColor="text1"/>
        </w:rPr>
        <w:t xml:space="preserve"> menunjukkan bahwa total waktu pengerjaan sampel dengan menggunakan </w:t>
      </w:r>
      <w:r w:rsidRPr="000D7495">
        <w:rPr>
          <w:i/>
          <w:color w:val="000000" w:themeColor="text1"/>
        </w:rPr>
        <w:t xml:space="preserve">separator tube </w:t>
      </w:r>
      <w:r w:rsidRPr="000D7495">
        <w:rPr>
          <w:color w:val="000000" w:themeColor="text1"/>
        </w:rPr>
        <w:t>lebih cepat (</w:t>
      </w:r>
      <w:r>
        <w:rPr>
          <w:color w:val="000000" w:themeColor="text1"/>
        </w:rPr>
        <w:t>14</w:t>
      </w:r>
      <w:r w:rsidRPr="000D7495">
        <w:rPr>
          <w:color w:val="000000" w:themeColor="text1"/>
        </w:rPr>
        <w:t xml:space="preserve"> menit</w:t>
      </w:r>
      <w:r>
        <w:rPr>
          <w:color w:val="000000" w:themeColor="text1"/>
        </w:rPr>
        <w:t xml:space="preserve"> 0 detik</w:t>
      </w:r>
      <w:r w:rsidRPr="000D7495">
        <w:rPr>
          <w:color w:val="000000" w:themeColor="text1"/>
        </w:rPr>
        <w:t xml:space="preserve">) dibandingkan dengan </w:t>
      </w:r>
      <w:r w:rsidRPr="000D7495">
        <w:rPr>
          <w:i/>
          <w:color w:val="000000" w:themeColor="text1"/>
        </w:rPr>
        <w:t xml:space="preserve">vacutainer heparin </w:t>
      </w:r>
      <w:r w:rsidRPr="000D7495">
        <w:rPr>
          <w:color w:val="000000" w:themeColor="text1"/>
        </w:rPr>
        <w:t>(</w:t>
      </w:r>
      <w:r>
        <w:rPr>
          <w:color w:val="000000" w:themeColor="text1"/>
        </w:rPr>
        <w:t>15</w:t>
      </w:r>
      <w:r w:rsidRPr="000D7495">
        <w:rPr>
          <w:color w:val="000000" w:themeColor="text1"/>
        </w:rPr>
        <w:t xml:space="preserve"> menit</w:t>
      </w:r>
      <w:r>
        <w:rPr>
          <w:color w:val="000000" w:themeColor="text1"/>
        </w:rPr>
        <w:t xml:space="preserve"> 30 detik</w:t>
      </w:r>
      <w:r w:rsidRPr="000D7495">
        <w:rPr>
          <w:color w:val="000000" w:themeColor="text1"/>
        </w:rPr>
        <w:t xml:space="preserve">) dan </w:t>
      </w:r>
      <w:r w:rsidRPr="000D7495">
        <w:rPr>
          <w:i/>
          <w:color w:val="000000" w:themeColor="text1"/>
        </w:rPr>
        <w:t xml:space="preserve">vacutainer plain </w:t>
      </w:r>
      <w:r>
        <w:rPr>
          <w:color w:val="000000" w:themeColor="text1"/>
        </w:rPr>
        <w:t xml:space="preserve">(49 </w:t>
      </w:r>
      <w:r>
        <w:rPr>
          <w:color w:val="000000" w:themeColor="text1"/>
        </w:rPr>
        <w:lastRenderedPageBreak/>
        <w:t>menit</w:t>
      </w:r>
      <w:r w:rsidRPr="000D7495">
        <w:rPr>
          <w:color w:val="000000" w:themeColor="text1"/>
        </w:rPr>
        <w:t>,</w:t>
      </w:r>
      <w:r>
        <w:rPr>
          <w:color w:val="000000" w:themeColor="text1"/>
        </w:rPr>
        <w:t xml:space="preserve"> 2</w:t>
      </w:r>
      <w:r w:rsidRPr="000D7495">
        <w:rPr>
          <w:color w:val="000000" w:themeColor="text1"/>
        </w:rPr>
        <w:t xml:space="preserve">3 </w:t>
      </w:r>
      <w:r>
        <w:rPr>
          <w:color w:val="000000" w:themeColor="text1"/>
        </w:rPr>
        <w:t>detik</w:t>
      </w:r>
      <w:r w:rsidRPr="000D7495">
        <w:rPr>
          <w:color w:val="000000" w:themeColor="text1"/>
        </w:rPr>
        <w:t>)</w:t>
      </w:r>
      <w:r w:rsidRPr="000D7495">
        <w:rPr>
          <w:i/>
          <w:color w:val="000000" w:themeColor="text1"/>
        </w:rPr>
        <w:t xml:space="preserve">. </w:t>
      </w:r>
      <w:r w:rsidRPr="000D7495">
        <w:rPr>
          <w:color w:val="000000" w:themeColor="text1"/>
        </w:rPr>
        <w:t xml:space="preserve">Sedangkan total waktu pengerjaan sampel dengan menggunakan </w:t>
      </w:r>
      <w:r w:rsidRPr="000D7495">
        <w:rPr>
          <w:i/>
          <w:color w:val="000000" w:themeColor="text1"/>
        </w:rPr>
        <w:t>vacutainer plain</w:t>
      </w:r>
      <w:r w:rsidRPr="000D7495">
        <w:rPr>
          <w:color w:val="000000" w:themeColor="text1"/>
        </w:rPr>
        <w:t xml:space="preserve"> menjadi total waktu pengerjaan terlama karena adanya tambahan waktu yang dibutuhkan untuk </w:t>
      </w:r>
      <w:r w:rsidRPr="000D7495">
        <w:rPr>
          <w:i/>
          <w:color w:val="000000" w:themeColor="text1"/>
        </w:rPr>
        <w:t xml:space="preserve">clotting </w:t>
      </w:r>
      <w:r w:rsidRPr="000D7495">
        <w:rPr>
          <w:color w:val="000000" w:themeColor="text1"/>
        </w:rPr>
        <w:t>yaitu selama 33</w:t>
      </w:r>
      <w:r>
        <w:rPr>
          <w:color w:val="000000" w:themeColor="text1"/>
        </w:rPr>
        <w:t xml:space="preserve"> menit</w:t>
      </w:r>
      <w:r w:rsidRPr="000D7495">
        <w:rPr>
          <w:color w:val="000000" w:themeColor="text1"/>
        </w:rPr>
        <w:t>,</w:t>
      </w:r>
      <w:r>
        <w:rPr>
          <w:color w:val="000000" w:themeColor="text1"/>
        </w:rPr>
        <w:t xml:space="preserve"> 53 detik</w:t>
      </w:r>
      <w:r w:rsidRPr="000D7495">
        <w:rPr>
          <w:color w:val="000000" w:themeColor="text1"/>
        </w:rPr>
        <w:t>.</w:t>
      </w:r>
    </w:p>
    <w:p w:rsidR="001E7075" w:rsidRDefault="001E7075" w:rsidP="001E7075">
      <w:pPr>
        <w:pStyle w:val="ListParagraph"/>
        <w:spacing w:after="0" w:line="480" w:lineRule="auto"/>
        <w:ind w:left="709" w:firstLine="709"/>
        <w:jc w:val="both"/>
        <w:rPr>
          <w:rFonts w:cs="Times New Roman"/>
          <w:szCs w:val="24"/>
        </w:rPr>
      </w:pPr>
      <w:r>
        <w:rPr>
          <w:rFonts w:cs="Times New Roman"/>
          <w:szCs w:val="24"/>
        </w:rPr>
        <w:t>Selanjutnya data hasil pemeriksaan kadar natrium pada Plasma Lithium H</w:t>
      </w:r>
      <w:r w:rsidRPr="00FE24C5">
        <w:rPr>
          <w:rFonts w:cs="Times New Roman"/>
          <w:szCs w:val="24"/>
        </w:rPr>
        <w:t xml:space="preserve">eparin dengan penggunaan </w:t>
      </w:r>
      <w:r>
        <w:rPr>
          <w:rFonts w:cs="Times New Roman"/>
          <w:i/>
          <w:szCs w:val="24"/>
        </w:rPr>
        <w:t>Plasma Seperator T</w:t>
      </w:r>
      <w:r w:rsidRPr="00FE24C5">
        <w:rPr>
          <w:rFonts w:cs="Times New Roman"/>
          <w:i/>
          <w:szCs w:val="24"/>
        </w:rPr>
        <w:t>ube</w:t>
      </w:r>
      <w:r w:rsidRPr="00FE24C5">
        <w:rPr>
          <w:rFonts w:cs="Times New Roman"/>
          <w:szCs w:val="24"/>
        </w:rPr>
        <w:t xml:space="preserve"> dan </w:t>
      </w:r>
      <w:r>
        <w:rPr>
          <w:rFonts w:cs="Times New Roman"/>
          <w:i/>
          <w:szCs w:val="24"/>
        </w:rPr>
        <w:t>Vacutainer Llithium H</w:t>
      </w:r>
      <w:r w:rsidRPr="00FE24C5">
        <w:rPr>
          <w:rFonts w:cs="Times New Roman"/>
          <w:i/>
          <w:szCs w:val="24"/>
        </w:rPr>
        <w:t>eparin</w:t>
      </w:r>
      <w:r w:rsidRPr="00FE24C5">
        <w:rPr>
          <w:rFonts w:cs="Times New Roman"/>
          <w:szCs w:val="24"/>
        </w:rPr>
        <w:t xml:space="preserve"> pada pasien </w:t>
      </w:r>
      <w:r w:rsidRPr="00FE24C5">
        <w:rPr>
          <w:rFonts w:cs="Times New Roman"/>
          <w:i/>
          <w:szCs w:val="24"/>
        </w:rPr>
        <w:t>post</w:t>
      </w:r>
      <w:r w:rsidRPr="00FE24C5">
        <w:rPr>
          <w:rFonts w:cs="Times New Roman"/>
          <w:szCs w:val="24"/>
        </w:rPr>
        <w:t xml:space="preserve"> hemodialisa di </w:t>
      </w:r>
      <w:r>
        <w:rPr>
          <w:rFonts w:cs="Times New Roman"/>
          <w:szCs w:val="24"/>
        </w:rPr>
        <w:t>RSUD Sleman Y</w:t>
      </w:r>
      <w:r w:rsidRPr="00FE24C5">
        <w:rPr>
          <w:rFonts w:cs="Times New Roman"/>
          <w:szCs w:val="24"/>
        </w:rPr>
        <w:t>ogyakarta</w:t>
      </w:r>
      <w:r>
        <w:rPr>
          <w:rFonts w:cs="Times New Roman"/>
          <w:szCs w:val="24"/>
        </w:rPr>
        <w:t xml:space="preserve"> dapat dilihat pada grafik dibawah </w:t>
      </w:r>
      <w:proofErr w:type="gramStart"/>
      <w:r>
        <w:rPr>
          <w:rFonts w:cs="Times New Roman"/>
          <w:szCs w:val="24"/>
        </w:rPr>
        <w:t>ini :</w:t>
      </w:r>
      <w:proofErr w:type="gramEnd"/>
    </w:p>
    <w:p w:rsidR="001E7075" w:rsidRDefault="001E7075" w:rsidP="001E7075">
      <w:pPr>
        <w:pStyle w:val="ListParagraph"/>
        <w:spacing w:after="0" w:line="480" w:lineRule="auto"/>
        <w:ind w:left="992"/>
        <w:jc w:val="both"/>
        <w:rPr>
          <w:color w:val="000000" w:themeColor="text1"/>
        </w:rPr>
      </w:pPr>
    </w:p>
    <w:p w:rsidR="001E7075" w:rsidRPr="000D7495" w:rsidRDefault="001E7075" w:rsidP="001E7075">
      <w:pPr>
        <w:pStyle w:val="ListParagraph"/>
        <w:spacing w:after="0" w:line="240" w:lineRule="auto"/>
        <w:ind w:left="992"/>
        <w:jc w:val="both"/>
        <w:rPr>
          <w:color w:val="000000" w:themeColor="text1"/>
        </w:rPr>
      </w:pPr>
      <w:r>
        <w:rPr>
          <w:noProof/>
        </w:rPr>
        <w:drawing>
          <wp:inline distT="0" distB="0" distL="0" distR="0" wp14:anchorId="77C2619A" wp14:editId="772741EF">
            <wp:extent cx="4494530" cy="3334385"/>
            <wp:effectExtent l="0" t="0" r="127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7075" w:rsidRPr="000D7495" w:rsidRDefault="00381880" w:rsidP="001E7075">
      <w:pPr>
        <w:pStyle w:val="ListParagraph"/>
        <w:tabs>
          <w:tab w:val="left" w:pos="2268"/>
        </w:tabs>
        <w:spacing w:after="0" w:line="240" w:lineRule="auto"/>
        <w:ind w:left="2268" w:hanging="1275"/>
        <w:jc w:val="both"/>
        <w:rPr>
          <w:color w:val="000000" w:themeColor="text1"/>
        </w:rPr>
      </w:pPr>
      <w:r>
        <w:rPr>
          <w:color w:val="000000" w:themeColor="text1"/>
        </w:rPr>
        <w:t>Gambar 8</w:t>
      </w:r>
      <w:r w:rsidR="001E7075" w:rsidRPr="000D7495">
        <w:rPr>
          <w:color w:val="000000" w:themeColor="text1"/>
        </w:rPr>
        <w:t>.</w:t>
      </w:r>
      <w:r w:rsidR="001E7075" w:rsidRPr="000D7495">
        <w:rPr>
          <w:color w:val="000000" w:themeColor="text1"/>
        </w:rPr>
        <w:tab/>
        <w:t xml:space="preserve">Grafik Hasil Pemeriksaan Kadar </w:t>
      </w:r>
      <w:r w:rsidR="001E7075">
        <w:rPr>
          <w:color w:val="000000" w:themeColor="text1"/>
        </w:rPr>
        <w:t>Natrium</w:t>
      </w:r>
      <w:r w:rsidR="001E7075" w:rsidRPr="000D7495">
        <w:rPr>
          <w:color w:val="000000" w:themeColor="text1"/>
        </w:rPr>
        <w:t xml:space="preserve"> Sampel Darah Pasien </w:t>
      </w:r>
      <w:r w:rsidR="001E7075" w:rsidRPr="000D7495">
        <w:rPr>
          <w:i/>
          <w:color w:val="000000" w:themeColor="text1"/>
        </w:rPr>
        <w:t xml:space="preserve">Post </w:t>
      </w:r>
      <w:r w:rsidR="001E7075" w:rsidRPr="000D7495">
        <w:rPr>
          <w:color w:val="000000" w:themeColor="text1"/>
        </w:rPr>
        <w:t>Hemodialisa dengan Penggunaan Berbagai Jenis Tabung Penampung Darah</w:t>
      </w:r>
    </w:p>
    <w:p w:rsidR="001E7075" w:rsidRPr="000D7495" w:rsidRDefault="001E7075" w:rsidP="001E7075">
      <w:pPr>
        <w:pStyle w:val="ListParagraph"/>
        <w:tabs>
          <w:tab w:val="left" w:pos="2268"/>
        </w:tabs>
        <w:spacing w:after="0" w:line="240" w:lineRule="auto"/>
        <w:ind w:left="2268" w:hanging="1275"/>
        <w:jc w:val="both"/>
        <w:rPr>
          <w:color w:val="000000" w:themeColor="text1"/>
        </w:rPr>
      </w:pPr>
      <w:proofErr w:type="gramStart"/>
      <w:r w:rsidRPr="000D7495">
        <w:rPr>
          <w:color w:val="000000" w:themeColor="text1"/>
        </w:rPr>
        <w:t>Sumber :</w:t>
      </w:r>
      <w:proofErr w:type="gramEnd"/>
      <w:r w:rsidRPr="000D7495">
        <w:rPr>
          <w:color w:val="000000" w:themeColor="text1"/>
        </w:rPr>
        <w:t xml:space="preserve"> </w:t>
      </w:r>
      <w:r w:rsidRPr="000D7495">
        <w:rPr>
          <w:rFonts w:cs="Times New Roman"/>
          <w:color w:val="000000" w:themeColor="text1"/>
        </w:rPr>
        <w:t>Data Primer, 2018.</w:t>
      </w:r>
    </w:p>
    <w:p w:rsidR="001E7075" w:rsidRDefault="001E7075" w:rsidP="001E7075">
      <w:pPr>
        <w:pStyle w:val="ListParagraph"/>
        <w:spacing w:after="0" w:line="480" w:lineRule="auto"/>
        <w:ind w:left="992" w:firstLine="567"/>
        <w:jc w:val="both"/>
        <w:rPr>
          <w:color w:val="000000" w:themeColor="text1"/>
        </w:rPr>
      </w:pPr>
    </w:p>
    <w:p w:rsidR="001E7075" w:rsidRDefault="00381880" w:rsidP="001E7075">
      <w:pPr>
        <w:pStyle w:val="ListParagraph"/>
        <w:spacing w:after="0" w:line="480" w:lineRule="auto"/>
        <w:ind w:left="992" w:firstLine="567"/>
        <w:jc w:val="both"/>
        <w:rPr>
          <w:color w:val="000000" w:themeColor="text1"/>
        </w:rPr>
      </w:pPr>
      <w:r>
        <w:rPr>
          <w:color w:val="000000" w:themeColor="text1"/>
        </w:rPr>
        <w:t>Pada Gambar 8</w:t>
      </w:r>
      <w:r w:rsidR="001E7075" w:rsidRPr="000D7495">
        <w:rPr>
          <w:color w:val="000000" w:themeColor="text1"/>
        </w:rPr>
        <w:t xml:space="preserve"> menunjukkan </w:t>
      </w:r>
      <w:r w:rsidR="001E7075">
        <w:rPr>
          <w:color w:val="000000" w:themeColor="text1"/>
        </w:rPr>
        <w:t xml:space="preserve">hasil pemeriksaan kadar natrium </w:t>
      </w:r>
      <w:r w:rsidR="001E7075" w:rsidRPr="000D7495">
        <w:rPr>
          <w:color w:val="000000" w:themeColor="text1"/>
        </w:rPr>
        <w:t xml:space="preserve">dari 16 sampel darah pasien </w:t>
      </w:r>
      <w:r w:rsidR="001E7075" w:rsidRPr="000D7495">
        <w:rPr>
          <w:i/>
          <w:color w:val="000000" w:themeColor="text1"/>
        </w:rPr>
        <w:t xml:space="preserve">post </w:t>
      </w:r>
      <w:r w:rsidR="001E7075" w:rsidRPr="000D7495">
        <w:rPr>
          <w:color w:val="000000" w:themeColor="text1"/>
        </w:rPr>
        <w:t>hemodialisa dengan penggunaan berbagai jenis tabung penampung darah</w:t>
      </w:r>
      <w:r w:rsidR="001E7075">
        <w:rPr>
          <w:color w:val="000000" w:themeColor="text1"/>
        </w:rPr>
        <w:t xml:space="preserve">. Berdasarkan diagram tersebut, menunjukkan bahwa kadar natrium relatif sama antara penggunaan tabung </w:t>
      </w:r>
      <w:r w:rsidR="001E7075">
        <w:rPr>
          <w:i/>
          <w:color w:val="000000" w:themeColor="text1"/>
        </w:rPr>
        <w:t xml:space="preserve">Plasma Separator Tube </w:t>
      </w:r>
      <w:r w:rsidR="001E7075">
        <w:rPr>
          <w:color w:val="000000" w:themeColor="text1"/>
        </w:rPr>
        <w:t xml:space="preserve">dan </w:t>
      </w:r>
      <w:r w:rsidR="001E7075">
        <w:rPr>
          <w:i/>
          <w:color w:val="000000" w:themeColor="text1"/>
        </w:rPr>
        <w:t>Vacutainer Lithium Heparin.</w:t>
      </w:r>
      <w:r w:rsidR="001E7075">
        <w:rPr>
          <w:color w:val="000000" w:themeColor="text1"/>
        </w:rPr>
        <w:t xml:space="preserve"> Kadar natrium pada tabung PST (</w:t>
      </w:r>
      <w:r w:rsidR="001E7075">
        <w:rPr>
          <w:i/>
          <w:color w:val="000000" w:themeColor="text1"/>
        </w:rPr>
        <w:t>Plasma Separator Tube</w:t>
      </w:r>
      <w:r w:rsidR="001E7075">
        <w:rPr>
          <w:color w:val="000000" w:themeColor="text1"/>
        </w:rPr>
        <w:t xml:space="preserve">) cenderung sedikit lebih rendah dibandingkan dengan kadar natrium pada tabung </w:t>
      </w:r>
      <w:r w:rsidR="001E7075">
        <w:rPr>
          <w:i/>
          <w:color w:val="000000" w:themeColor="text1"/>
        </w:rPr>
        <w:t xml:space="preserve">Vacutainer Lithium Heparin </w:t>
      </w:r>
      <w:r w:rsidR="001E7075">
        <w:rPr>
          <w:color w:val="000000" w:themeColor="text1"/>
        </w:rPr>
        <w:t>(Li-H)</w:t>
      </w:r>
      <w:r w:rsidR="001E7075">
        <w:rPr>
          <w:i/>
          <w:color w:val="000000" w:themeColor="text1"/>
        </w:rPr>
        <w:t xml:space="preserve">. </w:t>
      </w:r>
      <w:r w:rsidR="001E7075">
        <w:rPr>
          <w:color w:val="000000" w:themeColor="text1"/>
        </w:rPr>
        <w:t>Untuk membuktikan ada tidaknya perbedaan maka akan dilakukan Uji Statistik Data.</w:t>
      </w:r>
    </w:p>
    <w:p w:rsidR="001E7075" w:rsidRDefault="001E7075" w:rsidP="001E7075">
      <w:pPr>
        <w:pStyle w:val="ListParagraph"/>
        <w:spacing w:after="0" w:line="480" w:lineRule="auto"/>
        <w:ind w:left="992" w:firstLine="567"/>
        <w:jc w:val="both"/>
        <w:rPr>
          <w:color w:val="000000" w:themeColor="text1"/>
        </w:rPr>
      </w:pPr>
      <w:r>
        <w:rPr>
          <w:color w:val="000000" w:themeColor="text1"/>
        </w:rPr>
        <w:t xml:space="preserve">Selisih rerata hasil pemeriksaan kadar natrium pada plasma heparin yang dibuat dengan tabung </w:t>
      </w:r>
      <w:r w:rsidR="00950CEE">
        <w:rPr>
          <w:color w:val="000000" w:themeColor="text1"/>
        </w:rPr>
        <w:t>PST dan Li-H adalah sebesar 0.1</w:t>
      </w:r>
      <w:r>
        <w:rPr>
          <w:color w:val="000000" w:themeColor="text1"/>
        </w:rPr>
        <w:t xml:space="preserve"> mmol/L. </w:t>
      </w:r>
      <w:r w:rsidR="00076BA7">
        <w:rPr>
          <w:color w:val="000000" w:themeColor="text1"/>
        </w:rPr>
        <w:t>Dengan nilai rerata kadar natri</w:t>
      </w:r>
      <w:r w:rsidR="00862659">
        <w:rPr>
          <w:color w:val="000000" w:themeColor="text1"/>
        </w:rPr>
        <w:t>um pada tabung PST adalah 134,9</w:t>
      </w:r>
      <w:r w:rsidR="00076BA7">
        <w:rPr>
          <w:color w:val="000000" w:themeColor="text1"/>
        </w:rPr>
        <w:t xml:space="preserve"> mmol/L dan rerata kadar natriu</w:t>
      </w:r>
      <w:r w:rsidR="00862659">
        <w:rPr>
          <w:color w:val="000000" w:themeColor="text1"/>
        </w:rPr>
        <w:t>m pada tabung Li-H adalah 134,8</w:t>
      </w:r>
      <w:r w:rsidR="00076BA7">
        <w:rPr>
          <w:color w:val="000000" w:themeColor="text1"/>
        </w:rPr>
        <w:t xml:space="preserve"> mmol/L. </w:t>
      </w:r>
      <w:r>
        <w:rPr>
          <w:color w:val="000000" w:themeColor="text1"/>
        </w:rPr>
        <w:t>Nilai tersebut apabila dilihat dari nilai rujukan kadar natrium yaitu 134-145 mmol/L dianggap tidak menyebabkan kesalahan diagnosis. Sehingga kadar natrium menggunakan sampel heparin dari PST dan Li-H tidak menyebabkan kesalahan hasil.</w:t>
      </w:r>
    </w:p>
    <w:p w:rsidR="001E7075" w:rsidRPr="002B0A81" w:rsidRDefault="001E7075" w:rsidP="001E7075">
      <w:pPr>
        <w:pStyle w:val="ListParagraph"/>
        <w:spacing w:after="0" w:line="480" w:lineRule="auto"/>
        <w:ind w:left="992" w:firstLine="567"/>
        <w:jc w:val="both"/>
        <w:rPr>
          <w:color w:val="000000" w:themeColor="text1"/>
        </w:rPr>
      </w:pPr>
      <w:r w:rsidRPr="000D7495">
        <w:rPr>
          <w:color w:val="000000" w:themeColor="text1"/>
        </w:rPr>
        <w:t>D</w:t>
      </w:r>
      <w:r>
        <w:rPr>
          <w:color w:val="000000" w:themeColor="text1"/>
        </w:rPr>
        <w:t xml:space="preserve">ari data hasil pemeriksaan kadar natrium yang </w:t>
      </w:r>
      <w:r w:rsidRPr="000D7495">
        <w:rPr>
          <w:color w:val="000000" w:themeColor="text1"/>
        </w:rPr>
        <w:t xml:space="preserve">didapat kemudian dianalisis secara deskriptif dengan menghitung </w:t>
      </w:r>
      <w:r w:rsidRPr="000D7495">
        <w:rPr>
          <w:i/>
          <w:color w:val="000000" w:themeColor="text1"/>
        </w:rPr>
        <w:t>mean,</w:t>
      </w:r>
      <w:r w:rsidRPr="000D7495">
        <w:rPr>
          <w:color w:val="000000" w:themeColor="text1"/>
        </w:rPr>
        <w:t xml:space="preserve"> standar deviasi (SD), nilai terendah dan nilai tertinggi yang ditunjukkan dalam tabel berikut ini.</w:t>
      </w:r>
    </w:p>
    <w:p w:rsidR="001E7075" w:rsidRPr="000D7495" w:rsidRDefault="00381880" w:rsidP="001E7075">
      <w:pPr>
        <w:pStyle w:val="ListParagraph"/>
        <w:tabs>
          <w:tab w:val="left" w:pos="1985"/>
        </w:tabs>
        <w:spacing w:after="0" w:line="240" w:lineRule="auto"/>
        <w:ind w:left="1985" w:hanging="992"/>
        <w:jc w:val="both"/>
        <w:rPr>
          <w:color w:val="000000" w:themeColor="text1"/>
        </w:rPr>
      </w:pPr>
      <w:r>
        <w:rPr>
          <w:color w:val="000000" w:themeColor="text1"/>
        </w:rPr>
        <w:t>Tabel 6</w:t>
      </w:r>
      <w:r w:rsidR="001E7075" w:rsidRPr="000D7495">
        <w:rPr>
          <w:color w:val="000000" w:themeColor="text1"/>
        </w:rPr>
        <w:t>.</w:t>
      </w:r>
      <w:r w:rsidR="001E7075" w:rsidRPr="000D7495">
        <w:rPr>
          <w:color w:val="000000" w:themeColor="text1"/>
        </w:rPr>
        <w:tab/>
        <w:t xml:space="preserve">Mean </w:t>
      </w:r>
      <w:r w:rsidR="001E7075" w:rsidRPr="000D7495">
        <w:rPr>
          <w:rFonts w:cs="Times New Roman"/>
          <w:color w:val="000000" w:themeColor="text1"/>
        </w:rPr>
        <w:t>±</w:t>
      </w:r>
      <w:r w:rsidR="001E7075" w:rsidRPr="000D7495">
        <w:rPr>
          <w:color w:val="000000" w:themeColor="text1"/>
        </w:rPr>
        <w:t xml:space="preserve"> SD, Nilai Terendah dan Nilai Tertinggi Kadar </w:t>
      </w:r>
      <w:r w:rsidR="001E7075">
        <w:rPr>
          <w:color w:val="000000" w:themeColor="text1"/>
        </w:rPr>
        <w:t>Natrium</w:t>
      </w:r>
      <w:r w:rsidR="001E7075" w:rsidRPr="000D7495">
        <w:rPr>
          <w:color w:val="000000" w:themeColor="text1"/>
        </w:rPr>
        <w:t xml:space="preserve"> pada Berbagai Jenis Tabung Penampung Darah</w:t>
      </w:r>
    </w:p>
    <w:tbl>
      <w:tblPr>
        <w:tblW w:w="6804" w:type="dxa"/>
        <w:tblInd w:w="1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60"/>
        <w:gridCol w:w="1450"/>
        <w:gridCol w:w="1984"/>
        <w:gridCol w:w="1134"/>
        <w:gridCol w:w="1276"/>
      </w:tblGrid>
      <w:tr w:rsidR="001E7075" w:rsidRPr="000D7495" w:rsidTr="00D067DD">
        <w:trPr>
          <w:trHeight w:val="315"/>
        </w:trPr>
        <w:tc>
          <w:tcPr>
            <w:tcW w:w="960"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Jenis Tabung</w:t>
            </w:r>
          </w:p>
        </w:tc>
        <w:tc>
          <w:tcPr>
            <w:tcW w:w="1450"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Jumlah Sampel</w:t>
            </w:r>
          </w:p>
        </w:tc>
        <w:tc>
          <w:tcPr>
            <w:tcW w:w="1984"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Mean±SD</w:t>
            </w:r>
          </w:p>
        </w:tc>
        <w:tc>
          <w:tcPr>
            <w:tcW w:w="1134" w:type="dxa"/>
            <w:shd w:val="clear" w:color="auto" w:fill="auto"/>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Nilai Terendah</w:t>
            </w:r>
          </w:p>
        </w:tc>
        <w:tc>
          <w:tcPr>
            <w:tcW w:w="1276" w:type="dxa"/>
            <w:shd w:val="clear" w:color="auto" w:fill="auto"/>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Nilai Tertinggi</w:t>
            </w:r>
          </w:p>
        </w:tc>
      </w:tr>
      <w:tr w:rsidR="001E7075" w:rsidRPr="000D7495" w:rsidTr="00D067DD">
        <w:trPr>
          <w:trHeight w:val="315"/>
        </w:trPr>
        <w:tc>
          <w:tcPr>
            <w:tcW w:w="960"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PST</w:t>
            </w:r>
          </w:p>
        </w:tc>
        <w:tc>
          <w:tcPr>
            <w:tcW w:w="1450"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16</w:t>
            </w:r>
          </w:p>
        </w:tc>
        <w:tc>
          <w:tcPr>
            <w:tcW w:w="1984" w:type="dxa"/>
            <w:shd w:val="clear" w:color="auto" w:fill="auto"/>
            <w:noWrap/>
            <w:vAlign w:val="bottom"/>
            <w:hideMark/>
          </w:tcPr>
          <w:p w:rsidR="001E7075" w:rsidRPr="000D7495" w:rsidRDefault="001E7075" w:rsidP="00D067DD">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134.9 ± 1.54</w:t>
            </w:r>
          </w:p>
        </w:tc>
        <w:tc>
          <w:tcPr>
            <w:tcW w:w="1134" w:type="dxa"/>
            <w:shd w:val="clear" w:color="auto" w:fill="auto"/>
            <w:noWrap/>
            <w:vAlign w:val="bottom"/>
            <w:hideMark/>
          </w:tcPr>
          <w:p w:rsidR="001E7075" w:rsidRPr="000D7495" w:rsidRDefault="001E7075" w:rsidP="00D067DD">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132.4</w:t>
            </w:r>
          </w:p>
        </w:tc>
        <w:tc>
          <w:tcPr>
            <w:tcW w:w="1276" w:type="dxa"/>
            <w:shd w:val="clear" w:color="auto" w:fill="auto"/>
            <w:noWrap/>
            <w:vAlign w:val="bottom"/>
            <w:hideMark/>
          </w:tcPr>
          <w:p w:rsidR="001E7075" w:rsidRPr="000D7495" w:rsidRDefault="001E7075" w:rsidP="00D067DD">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137.6</w:t>
            </w:r>
          </w:p>
        </w:tc>
      </w:tr>
      <w:tr w:rsidR="001E7075" w:rsidRPr="000D7495" w:rsidTr="00D067DD">
        <w:trPr>
          <w:trHeight w:val="315"/>
        </w:trPr>
        <w:tc>
          <w:tcPr>
            <w:tcW w:w="960"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LiH</w:t>
            </w:r>
          </w:p>
        </w:tc>
        <w:tc>
          <w:tcPr>
            <w:tcW w:w="1450" w:type="dxa"/>
            <w:shd w:val="clear" w:color="auto" w:fill="auto"/>
            <w:noWrap/>
            <w:vAlign w:val="center"/>
            <w:hideMark/>
          </w:tcPr>
          <w:p w:rsidR="001E7075" w:rsidRPr="000D7495" w:rsidRDefault="001E7075" w:rsidP="00D067DD">
            <w:pPr>
              <w:spacing w:after="0" w:line="240" w:lineRule="auto"/>
              <w:jc w:val="center"/>
              <w:rPr>
                <w:rFonts w:eastAsia="Times New Roman" w:cs="Times New Roman"/>
                <w:color w:val="000000" w:themeColor="text1"/>
                <w:szCs w:val="24"/>
              </w:rPr>
            </w:pPr>
            <w:r w:rsidRPr="000D7495">
              <w:rPr>
                <w:rFonts w:eastAsia="Times New Roman" w:cs="Times New Roman"/>
                <w:color w:val="000000" w:themeColor="text1"/>
                <w:szCs w:val="24"/>
              </w:rPr>
              <w:t>16</w:t>
            </w:r>
          </w:p>
        </w:tc>
        <w:tc>
          <w:tcPr>
            <w:tcW w:w="1984" w:type="dxa"/>
            <w:shd w:val="clear" w:color="auto" w:fill="auto"/>
            <w:noWrap/>
            <w:vAlign w:val="bottom"/>
            <w:hideMark/>
          </w:tcPr>
          <w:p w:rsidR="001E7075" w:rsidRPr="000D7495" w:rsidRDefault="001E7075" w:rsidP="00D067DD">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134.8 ± 1.52</w:t>
            </w:r>
          </w:p>
        </w:tc>
        <w:tc>
          <w:tcPr>
            <w:tcW w:w="1134" w:type="dxa"/>
            <w:shd w:val="clear" w:color="auto" w:fill="auto"/>
            <w:noWrap/>
            <w:vAlign w:val="bottom"/>
            <w:hideMark/>
          </w:tcPr>
          <w:p w:rsidR="001E7075" w:rsidRPr="000D7495" w:rsidRDefault="001E7075" w:rsidP="00D067DD">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132.4</w:t>
            </w:r>
          </w:p>
        </w:tc>
        <w:tc>
          <w:tcPr>
            <w:tcW w:w="1276" w:type="dxa"/>
            <w:shd w:val="clear" w:color="auto" w:fill="auto"/>
            <w:noWrap/>
            <w:vAlign w:val="bottom"/>
            <w:hideMark/>
          </w:tcPr>
          <w:p w:rsidR="001E7075" w:rsidRPr="000D7495" w:rsidRDefault="001E7075" w:rsidP="00D067DD">
            <w:pPr>
              <w:spacing w:after="0" w:line="240" w:lineRule="auto"/>
              <w:jc w:val="center"/>
              <w:rPr>
                <w:rFonts w:eastAsia="Times New Roman" w:cs="Times New Roman"/>
                <w:color w:val="000000" w:themeColor="text1"/>
                <w:szCs w:val="24"/>
              </w:rPr>
            </w:pPr>
            <w:r>
              <w:rPr>
                <w:rFonts w:eastAsia="Times New Roman" w:cs="Times New Roman"/>
                <w:color w:val="000000" w:themeColor="text1"/>
                <w:szCs w:val="24"/>
              </w:rPr>
              <w:t>138.0</w:t>
            </w:r>
          </w:p>
        </w:tc>
      </w:tr>
    </w:tbl>
    <w:p w:rsidR="001E7075" w:rsidRPr="00E17991" w:rsidRDefault="001E7075" w:rsidP="001E7075">
      <w:pPr>
        <w:spacing w:after="0" w:line="240" w:lineRule="auto"/>
        <w:ind w:left="273" w:firstLine="720"/>
        <w:jc w:val="both"/>
        <w:rPr>
          <w:rFonts w:cs="Times New Roman"/>
          <w:color w:val="000000" w:themeColor="text1"/>
        </w:rPr>
      </w:pPr>
      <w:proofErr w:type="gramStart"/>
      <w:r w:rsidRPr="00E17991">
        <w:rPr>
          <w:rFonts w:cs="Times New Roman"/>
          <w:color w:val="000000" w:themeColor="text1"/>
        </w:rPr>
        <w:t>Sumber :</w:t>
      </w:r>
      <w:proofErr w:type="gramEnd"/>
      <w:r w:rsidRPr="00E17991">
        <w:rPr>
          <w:rFonts w:cs="Times New Roman"/>
          <w:color w:val="000000" w:themeColor="text1"/>
        </w:rPr>
        <w:t xml:space="preserve"> Data Primer, 2018.</w:t>
      </w:r>
    </w:p>
    <w:p w:rsidR="001E7075" w:rsidRPr="00432204" w:rsidRDefault="001E7075" w:rsidP="00432204">
      <w:pPr>
        <w:spacing w:after="0" w:line="480" w:lineRule="auto"/>
        <w:jc w:val="both"/>
        <w:rPr>
          <w:color w:val="000000" w:themeColor="text1"/>
        </w:rPr>
      </w:pPr>
    </w:p>
    <w:p w:rsidR="001E7075" w:rsidRPr="000D7495" w:rsidRDefault="001E7075" w:rsidP="001E7075">
      <w:pPr>
        <w:pStyle w:val="ListParagraph"/>
        <w:numPr>
          <w:ilvl w:val="0"/>
          <w:numId w:val="3"/>
        </w:numPr>
        <w:spacing w:after="0" w:line="480" w:lineRule="auto"/>
        <w:ind w:left="993"/>
        <w:jc w:val="both"/>
        <w:rPr>
          <w:color w:val="000000" w:themeColor="text1"/>
        </w:rPr>
      </w:pPr>
      <w:r w:rsidRPr="000D7495">
        <w:rPr>
          <w:color w:val="000000" w:themeColor="text1"/>
        </w:rPr>
        <w:t>Analisis Statistik</w:t>
      </w:r>
    </w:p>
    <w:p w:rsidR="001E7075" w:rsidRPr="000D7495" w:rsidRDefault="001E7075" w:rsidP="001E7075">
      <w:pPr>
        <w:pStyle w:val="ListParagraph"/>
        <w:numPr>
          <w:ilvl w:val="0"/>
          <w:numId w:val="4"/>
        </w:numPr>
        <w:spacing w:after="0" w:line="480" w:lineRule="auto"/>
        <w:jc w:val="both"/>
        <w:rPr>
          <w:color w:val="000000" w:themeColor="text1"/>
        </w:rPr>
      </w:pPr>
      <w:r w:rsidRPr="000D7495">
        <w:rPr>
          <w:color w:val="000000" w:themeColor="text1"/>
        </w:rPr>
        <w:t>Uji Normalitas Data</w:t>
      </w:r>
    </w:p>
    <w:p w:rsidR="001E7075" w:rsidRPr="00300816" w:rsidRDefault="001E7075" w:rsidP="001E7075">
      <w:pPr>
        <w:pStyle w:val="ListParagraph"/>
        <w:spacing w:after="0" w:line="480" w:lineRule="auto"/>
        <w:ind w:left="1353" w:firstLine="490"/>
        <w:jc w:val="both"/>
        <w:rPr>
          <w:i/>
          <w:color w:val="000000" w:themeColor="text1"/>
        </w:rPr>
      </w:pPr>
      <w:r w:rsidRPr="000D7495">
        <w:rPr>
          <w:color w:val="000000" w:themeColor="text1"/>
        </w:rPr>
        <w:t xml:space="preserve">Uji normalitas terhadap data dengan menggunakan </w:t>
      </w:r>
      <w:r w:rsidRPr="000D7495">
        <w:rPr>
          <w:i/>
          <w:color w:val="000000" w:themeColor="text1"/>
        </w:rPr>
        <w:t>One-Sample Kolmogorov-Smirnov Test</w:t>
      </w:r>
      <w:r w:rsidRPr="000D7495">
        <w:rPr>
          <w:color w:val="000000" w:themeColor="text1"/>
        </w:rPr>
        <w:t xml:space="preserve">. Uji ini dilakukan untuk mengetahui apakah data tersebut berdistribusi normal atau tidak. Hasil </w:t>
      </w:r>
      <w:r w:rsidRPr="000D7495">
        <w:rPr>
          <w:i/>
          <w:color w:val="000000" w:themeColor="text1"/>
        </w:rPr>
        <w:t>One-Sample Kolmogorov-Smirnov Test</w:t>
      </w:r>
      <w:r w:rsidRPr="000D7495">
        <w:rPr>
          <w:color w:val="000000" w:themeColor="text1"/>
        </w:rPr>
        <w:t xml:space="preserve"> didapatkan bahwa rerata data sebesar </w:t>
      </w:r>
      <w:r>
        <w:rPr>
          <w:color w:val="000000" w:themeColor="text1"/>
        </w:rPr>
        <w:t>134,</w:t>
      </w:r>
      <w:proofErr w:type="gramStart"/>
      <w:r>
        <w:rPr>
          <w:color w:val="000000" w:themeColor="text1"/>
        </w:rPr>
        <w:t xml:space="preserve">89 </w:t>
      </w:r>
      <w:r w:rsidRPr="000D7495">
        <w:rPr>
          <w:color w:val="000000" w:themeColor="text1"/>
        </w:rPr>
        <w:t>,</w:t>
      </w:r>
      <w:proofErr w:type="gramEnd"/>
      <w:r w:rsidRPr="000D7495">
        <w:rPr>
          <w:color w:val="000000" w:themeColor="text1"/>
        </w:rPr>
        <w:t xml:space="preserve"> standar deviasi sebesar </w:t>
      </w:r>
      <w:r>
        <w:rPr>
          <w:color w:val="000000" w:themeColor="text1"/>
        </w:rPr>
        <w:t>1,506</w:t>
      </w:r>
      <w:r w:rsidRPr="000D7495">
        <w:rPr>
          <w:color w:val="000000" w:themeColor="text1"/>
        </w:rPr>
        <w:t xml:space="preserve"> dan nilai signifikan </w:t>
      </w:r>
      <w:r>
        <w:rPr>
          <w:color w:val="000000" w:themeColor="text1"/>
        </w:rPr>
        <w:t>0,813</w:t>
      </w:r>
      <w:r w:rsidRPr="000D7495">
        <w:rPr>
          <w:color w:val="000000" w:themeColor="text1"/>
        </w:rPr>
        <w:t>. Karena nilai signifikan data adalah 0,</w:t>
      </w:r>
      <w:r>
        <w:rPr>
          <w:color w:val="000000" w:themeColor="text1"/>
        </w:rPr>
        <w:t>813 (Asymp Sig.</w:t>
      </w:r>
      <w:r w:rsidRPr="000D7495">
        <w:rPr>
          <w:color w:val="000000" w:themeColor="text1"/>
        </w:rPr>
        <w:t xml:space="preserve"> ≥ 0,05) maka data berdistribusi normal. </w:t>
      </w:r>
      <w:r w:rsidRPr="0057242C">
        <w:rPr>
          <w:rFonts w:eastAsia="Times New Roman"/>
          <w:color w:val="000000"/>
          <w:szCs w:val="24"/>
          <w:lang w:eastAsia="id-ID"/>
        </w:rPr>
        <w:t xml:space="preserve">Data berdistribusi normal dan merupakan </w:t>
      </w:r>
      <w:r>
        <w:rPr>
          <w:rFonts w:eastAsia="Times New Roman"/>
          <w:color w:val="000000"/>
          <w:szCs w:val="24"/>
          <w:lang w:eastAsia="id-ID"/>
        </w:rPr>
        <w:t xml:space="preserve">dua </w:t>
      </w:r>
      <w:r w:rsidRPr="0057242C">
        <w:rPr>
          <w:rFonts w:eastAsia="Times New Roman"/>
          <w:color w:val="000000"/>
          <w:szCs w:val="24"/>
          <w:lang w:eastAsia="id-ID"/>
        </w:rPr>
        <w:t>sampel</w:t>
      </w:r>
      <w:r>
        <w:rPr>
          <w:rFonts w:eastAsia="Times New Roman"/>
          <w:color w:val="000000"/>
          <w:szCs w:val="24"/>
          <w:lang w:eastAsia="id-ID"/>
        </w:rPr>
        <w:t xml:space="preserve"> independen </w:t>
      </w:r>
      <w:r w:rsidRPr="0057242C">
        <w:rPr>
          <w:rFonts w:eastAsia="Times New Roman"/>
          <w:color w:val="000000"/>
          <w:szCs w:val="24"/>
          <w:lang w:eastAsia="id-ID"/>
        </w:rPr>
        <w:t>dengan skala data rasio, maka</w:t>
      </w:r>
      <w:r>
        <w:rPr>
          <w:rFonts w:eastAsia="Times New Roman"/>
          <w:color w:val="000000"/>
          <w:szCs w:val="24"/>
          <w:lang w:eastAsia="id-ID"/>
        </w:rPr>
        <w:t xml:space="preserve"> </w:t>
      </w:r>
      <w:r w:rsidRPr="0057242C">
        <w:rPr>
          <w:rFonts w:eastAsia="Times New Roman"/>
          <w:color w:val="000000"/>
          <w:szCs w:val="24"/>
          <w:lang w:eastAsia="id-ID"/>
        </w:rPr>
        <w:t>dig</w:t>
      </w:r>
      <w:r w:rsidR="00950CEE">
        <w:rPr>
          <w:rFonts w:eastAsia="Times New Roman"/>
          <w:color w:val="000000"/>
          <w:szCs w:val="24"/>
          <w:lang w:eastAsia="id-ID"/>
        </w:rPr>
        <w:t>unakan uji statistik parametrik</w:t>
      </w:r>
      <w:r>
        <w:rPr>
          <w:rFonts w:eastAsia="Times New Roman"/>
          <w:color w:val="000000"/>
          <w:szCs w:val="24"/>
          <w:lang w:eastAsia="id-ID"/>
        </w:rPr>
        <w:t xml:space="preserve"> </w:t>
      </w:r>
      <w:r>
        <w:rPr>
          <w:rFonts w:eastAsia="Times New Roman"/>
          <w:i/>
          <w:color w:val="000000"/>
          <w:szCs w:val="24"/>
          <w:lang w:eastAsia="id-ID"/>
        </w:rPr>
        <w:t>Independen Sample T-Test.</w:t>
      </w:r>
    </w:p>
    <w:p w:rsidR="001E7075" w:rsidRPr="00E17991" w:rsidRDefault="001E7075" w:rsidP="001E7075">
      <w:pPr>
        <w:pStyle w:val="ListParagraph"/>
        <w:spacing w:after="0" w:line="480" w:lineRule="auto"/>
        <w:ind w:left="1353"/>
        <w:jc w:val="both"/>
        <w:rPr>
          <w:rFonts w:eastAsia="Times New Roman"/>
          <w:color w:val="000000"/>
          <w:szCs w:val="24"/>
          <w:lang w:eastAsia="id-ID"/>
        </w:rPr>
      </w:pPr>
    </w:p>
    <w:p w:rsidR="001E7075" w:rsidRDefault="001E7075" w:rsidP="001E7075">
      <w:pPr>
        <w:pStyle w:val="ListParagraph"/>
        <w:numPr>
          <w:ilvl w:val="0"/>
          <w:numId w:val="4"/>
        </w:numPr>
        <w:spacing w:after="0" w:line="480" w:lineRule="auto"/>
        <w:jc w:val="both"/>
        <w:rPr>
          <w:rFonts w:eastAsia="Times New Roman"/>
          <w:color w:val="000000"/>
          <w:szCs w:val="24"/>
          <w:lang w:eastAsia="id-ID"/>
        </w:rPr>
      </w:pPr>
      <w:r>
        <w:rPr>
          <w:rFonts w:eastAsia="Times New Roman"/>
          <w:iCs/>
          <w:color w:val="000000"/>
          <w:szCs w:val="24"/>
          <w:lang w:eastAsia="id-ID"/>
        </w:rPr>
        <w:t xml:space="preserve">Uji Homogenitas Data dan </w:t>
      </w:r>
      <w:r>
        <w:rPr>
          <w:rFonts w:eastAsia="Times New Roman"/>
          <w:i/>
          <w:iCs/>
          <w:color w:val="000000"/>
          <w:szCs w:val="24"/>
          <w:lang w:eastAsia="id-ID"/>
        </w:rPr>
        <w:t>Independen</w:t>
      </w:r>
      <w:r w:rsidR="008C7E32">
        <w:rPr>
          <w:rFonts w:eastAsia="Times New Roman"/>
          <w:i/>
          <w:iCs/>
          <w:color w:val="000000"/>
          <w:szCs w:val="24"/>
          <w:lang w:eastAsia="id-ID"/>
        </w:rPr>
        <w:t>t Samples</w:t>
      </w:r>
      <w:r>
        <w:rPr>
          <w:rFonts w:eastAsia="Times New Roman"/>
          <w:i/>
          <w:iCs/>
          <w:color w:val="000000"/>
          <w:szCs w:val="24"/>
          <w:lang w:eastAsia="id-ID"/>
        </w:rPr>
        <w:t xml:space="preserve"> T-Test</w:t>
      </w:r>
    </w:p>
    <w:p w:rsidR="001E7075" w:rsidRPr="0085560E" w:rsidRDefault="001E7075" w:rsidP="0085560E">
      <w:pPr>
        <w:pStyle w:val="ListParagraph"/>
        <w:spacing w:after="0" w:line="480" w:lineRule="auto"/>
        <w:ind w:left="1353" w:firstLine="490"/>
        <w:jc w:val="both"/>
        <w:rPr>
          <w:rFonts w:eastAsia="Times New Roman"/>
          <w:color w:val="000000"/>
          <w:szCs w:val="24"/>
          <w:lang w:eastAsia="id-ID"/>
        </w:rPr>
      </w:pPr>
      <w:r w:rsidRPr="00CC4638">
        <w:rPr>
          <w:rFonts w:eastAsia="Times New Roman"/>
          <w:color w:val="000000"/>
          <w:szCs w:val="24"/>
          <w:lang w:eastAsia="id-ID"/>
        </w:rPr>
        <w:t xml:space="preserve">Uji ini digunakan untuk mengetahui ada tidaknya perbedaan hasil pemeriksaan kadar </w:t>
      </w:r>
      <w:r>
        <w:rPr>
          <w:rFonts w:eastAsia="Times New Roman"/>
          <w:color w:val="000000"/>
          <w:szCs w:val="24"/>
          <w:lang w:eastAsia="id-ID"/>
        </w:rPr>
        <w:t>natrium</w:t>
      </w:r>
      <w:r w:rsidRPr="00CC4638">
        <w:rPr>
          <w:rFonts w:eastAsia="Times New Roman"/>
          <w:color w:val="000000"/>
          <w:szCs w:val="24"/>
          <w:lang w:eastAsia="id-ID"/>
        </w:rPr>
        <w:t xml:space="preserve"> antara </w:t>
      </w:r>
      <w:r w:rsidRPr="00CC4638">
        <w:rPr>
          <w:rFonts w:eastAsia="Times New Roman"/>
          <w:i/>
          <w:color w:val="000000"/>
          <w:szCs w:val="24"/>
          <w:lang w:eastAsia="id-ID"/>
        </w:rPr>
        <w:t>Separator Tube</w:t>
      </w:r>
      <w:r w:rsidRPr="00CC4638">
        <w:rPr>
          <w:rFonts w:eastAsia="Times New Roman"/>
          <w:color w:val="000000"/>
          <w:szCs w:val="24"/>
          <w:lang w:eastAsia="id-ID"/>
        </w:rPr>
        <w:t xml:space="preserve"> dan </w:t>
      </w:r>
      <w:r w:rsidRPr="00CC4638">
        <w:rPr>
          <w:rFonts w:eastAsia="Times New Roman"/>
          <w:i/>
          <w:color w:val="000000"/>
          <w:szCs w:val="24"/>
          <w:lang w:eastAsia="id-ID"/>
        </w:rPr>
        <w:t xml:space="preserve">Vacutainer </w:t>
      </w:r>
      <w:r w:rsidRPr="00300816">
        <w:rPr>
          <w:rFonts w:eastAsia="Times New Roman"/>
          <w:i/>
          <w:color w:val="000000"/>
          <w:szCs w:val="24"/>
          <w:lang w:eastAsia="id-ID"/>
        </w:rPr>
        <w:t xml:space="preserve">Lithium </w:t>
      </w:r>
      <w:proofErr w:type="gramStart"/>
      <w:r w:rsidRPr="00300816">
        <w:rPr>
          <w:rFonts w:eastAsia="Times New Roman"/>
          <w:i/>
          <w:color w:val="000000"/>
          <w:szCs w:val="24"/>
          <w:lang w:eastAsia="id-ID"/>
        </w:rPr>
        <w:t>Heparin</w:t>
      </w:r>
      <w:r w:rsidRPr="00CC4638">
        <w:rPr>
          <w:rFonts w:eastAsia="Times New Roman"/>
          <w:color w:val="000000"/>
          <w:szCs w:val="24"/>
          <w:lang w:eastAsia="id-ID"/>
        </w:rPr>
        <w:t xml:space="preserve">  pada</w:t>
      </w:r>
      <w:proofErr w:type="gramEnd"/>
      <w:r w:rsidRPr="00CC4638">
        <w:rPr>
          <w:rFonts w:eastAsia="Times New Roman"/>
          <w:color w:val="000000"/>
          <w:szCs w:val="24"/>
          <w:lang w:eastAsia="id-ID"/>
        </w:rPr>
        <w:t xml:space="preserve"> sampel darah pasien </w:t>
      </w:r>
      <w:r w:rsidRPr="00CC4638">
        <w:rPr>
          <w:rFonts w:eastAsia="Times New Roman"/>
          <w:i/>
          <w:color w:val="000000"/>
          <w:szCs w:val="24"/>
          <w:lang w:eastAsia="id-ID"/>
        </w:rPr>
        <w:t xml:space="preserve">post </w:t>
      </w:r>
      <w:r w:rsidRPr="00CC4638">
        <w:rPr>
          <w:rFonts w:eastAsia="Times New Roman"/>
          <w:color w:val="000000"/>
          <w:szCs w:val="24"/>
          <w:lang w:eastAsia="id-ID"/>
        </w:rPr>
        <w:t>hemodiali</w:t>
      </w:r>
      <w:r>
        <w:rPr>
          <w:rFonts w:eastAsia="Times New Roman"/>
          <w:color w:val="000000"/>
          <w:szCs w:val="24"/>
          <w:lang w:eastAsia="id-ID"/>
        </w:rPr>
        <w:t>sa. Hasil uji homogenitas data</w:t>
      </w:r>
      <w:r w:rsidRPr="00CC4638">
        <w:rPr>
          <w:rFonts w:eastAsia="Times New Roman"/>
          <w:color w:val="000000"/>
          <w:szCs w:val="24"/>
          <w:lang w:eastAsia="id-ID"/>
        </w:rPr>
        <w:t xml:space="preserve"> memiliki nilai signifikan </w:t>
      </w:r>
      <w:r>
        <w:rPr>
          <w:rFonts w:eastAsia="Times New Roman"/>
          <w:color w:val="000000"/>
          <w:szCs w:val="24"/>
          <w:lang w:eastAsia="id-ID"/>
        </w:rPr>
        <w:t>sebesar 0,724</w:t>
      </w:r>
      <w:r w:rsidRPr="00CC4638">
        <w:rPr>
          <w:rFonts w:eastAsia="Times New Roman"/>
          <w:color w:val="000000"/>
          <w:szCs w:val="24"/>
          <w:lang w:eastAsia="id-ID"/>
        </w:rPr>
        <w:t xml:space="preserve"> (Sig. ≥ 0,05) sehingga dapat diketahui bahwa varian data ho</w:t>
      </w:r>
      <w:r>
        <w:rPr>
          <w:rFonts w:eastAsia="Times New Roman"/>
          <w:color w:val="000000"/>
          <w:szCs w:val="24"/>
          <w:lang w:eastAsia="id-ID"/>
        </w:rPr>
        <w:t xml:space="preserve">mogen. Sedangkan hasil uji </w:t>
      </w:r>
      <w:r>
        <w:rPr>
          <w:rFonts w:eastAsia="Times New Roman"/>
          <w:i/>
          <w:color w:val="000000"/>
          <w:szCs w:val="24"/>
          <w:lang w:eastAsia="id-ID"/>
        </w:rPr>
        <w:t>Independen</w:t>
      </w:r>
      <w:r w:rsidR="008C7E32">
        <w:rPr>
          <w:rFonts w:eastAsia="Times New Roman"/>
          <w:i/>
          <w:color w:val="000000"/>
          <w:szCs w:val="24"/>
          <w:lang w:eastAsia="id-ID"/>
        </w:rPr>
        <w:t>t Samples</w:t>
      </w:r>
      <w:r>
        <w:rPr>
          <w:rFonts w:eastAsia="Times New Roman"/>
          <w:i/>
          <w:color w:val="000000"/>
          <w:szCs w:val="24"/>
          <w:lang w:eastAsia="id-ID"/>
        </w:rPr>
        <w:t xml:space="preserve"> T-test</w:t>
      </w:r>
      <w:r w:rsidRPr="00CC4638">
        <w:rPr>
          <w:rFonts w:eastAsia="Times New Roman"/>
          <w:color w:val="000000"/>
          <w:szCs w:val="24"/>
          <w:lang w:eastAsia="id-ID"/>
        </w:rPr>
        <w:t xml:space="preserve"> memilik</w:t>
      </w:r>
      <w:r>
        <w:rPr>
          <w:rFonts w:eastAsia="Times New Roman"/>
          <w:color w:val="000000"/>
          <w:szCs w:val="24"/>
          <w:lang w:eastAsia="id-ID"/>
        </w:rPr>
        <w:t>i nilai signifikan sebesar 0,891</w:t>
      </w:r>
      <w:r w:rsidRPr="00CC4638">
        <w:rPr>
          <w:rFonts w:eastAsia="Times New Roman"/>
          <w:color w:val="000000"/>
          <w:szCs w:val="24"/>
          <w:lang w:eastAsia="id-ID"/>
        </w:rPr>
        <w:t xml:space="preserve"> (Sig. ≥ 0,05) sehingga dapat diketahui bahwa tidak terdapat perbedaan yang signifikan secara statistik antar hasil pemeriksaan kadar </w:t>
      </w:r>
      <w:r>
        <w:rPr>
          <w:rFonts w:eastAsia="Times New Roman"/>
          <w:color w:val="000000"/>
          <w:szCs w:val="24"/>
          <w:lang w:eastAsia="id-ID"/>
        </w:rPr>
        <w:t>natrium</w:t>
      </w:r>
      <w:r w:rsidRPr="00CC4638">
        <w:rPr>
          <w:rFonts w:eastAsia="Times New Roman"/>
          <w:color w:val="000000"/>
          <w:szCs w:val="24"/>
          <w:lang w:eastAsia="id-ID"/>
        </w:rPr>
        <w:t xml:space="preserve"> sampel darah pasien </w:t>
      </w:r>
      <w:r w:rsidRPr="00CC4638">
        <w:rPr>
          <w:rFonts w:eastAsia="Times New Roman"/>
          <w:i/>
          <w:color w:val="000000"/>
          <w:szCs w:val="24"/>
          <w:lang w:eastAsia="id-ID"/>
        </w:rPr>
        <w:t>post</w:t>
      </w:r>
      <w:r w:rsidRPr="00CC4638">
        <w:rPr>
          <w:rFonts w:eastAsia="Times New Roman"/>
          <w:color w:val="000000"/>
          <w:szCs w:val="24"/>
          <w:lang w:eastAsia="id-ID"/>
        </w:rPr>
        <w:t xml:space="preserve"> hemodialisa dengan penggunaan </w:t>
      </w:r>
      <w:r w:rsidRPr="00CC4638">
        <w:rPr>
          <w:rFonts w:eastAsia="Times New Roman"/>
          <w:i/>
          <w:color w:val="000000"/>
          <w:szCs w:val="24"/>
          <w:lang w:eastAsia="id-ID"/>
        </w:rPr>
        <w:t xml:space="preserve">Separator Tube </w:t>
      </w:r>
      <w:r w:rsidRPr="00CC4638">
        <w:rPr>
          <w:rFonts w:eastAsia="Times New Roman"/>
          <w:color w:val="000000"/>
          <w:szCs w:val="24"/>
          <w:lang w:eastAsia="id-ID"/>
        </w:rPr>
        <w:t>dan</w:t>
      </w:r>
      <w:r w:rsidRPr="00CC4638">
        <w:rPr>
          <w:rFonts w:eastAsia="Times New Roman"/>
          <w:i/>
          <w:color w:val="000000"/>
          <w:szCs w:val="24"/>
          <w:lang w:eastAsia="id-ID"/>
        </w:rPr>
        <w:t xml:space="preserve"> Vacutainer</w:t>
      </w:r>
      <w:r>
        <w:rPr>
          <w:rFonts w:eastAsia="Times New Roman"/>
          <w:color w:val="000000"/>
          <w:szCs w:val="24"/>
          <w:lang w:eastAsia="id-ID"/>
        </w:rPr>
        <w:t xml:space="preserve"> </w:t>
      </w:r>
      <w:r>
        <w:rPr>
          <w:rFonts w:eastAsia="Times New Roman"/>
          <w:i/>
          <w:color w:val="000000"/>
          <w:szCs w:val="24"/>
          <w:lang w:eastAsia="id-ID"/>
        </w:rPr>
        <w:t>Lithium Heparin</w:t>
      </w:r>
      <w:r>
        <w:rPr>
          <w:rFonts w:eastAsia="Times New Roman"/>
          <w:color w:val="000000"/>
          <w:szCs w:val="24"/>
          <w:lang w:eastAsia="id-ID"/>
        </w:rPr>
        <w:t>.</w:t>
      </w:r>
    </w:p>
    <w:p w:rsidR="001E7075" w:rsidRDefault="001E7075" w:rsidP="001E7075">
      <w:pPr>
        <w:pStyle w:val="ListParagraph"/>
        <w:numPr>
          <w:ilvl w:val="0"/>
          <w:numId w:val="1"/>
        </w:numPr>
        <w:spacing w:after="0" w:line="480" w:lineRule="auto"/>
        <w:ind w:left="426"/>
        <w:rPr>
          <w:b/>
          <w:color w:val="000000" w:themeColor="text1"/>
        </w:rPr>
      </w:pPr>
      <w:r w:rsidRPr="000D7495">
        <w:rPr>
          <w:b/>
          <w:color w:val="000000" w:themeColor="text1"/>
        </w:rPr>
        <w:t>Pembahasan</w:t>
      </w:r>
    </w:p>
    <w:p w:rsidR="001E7075" w:rsidRDefault="001E7075" w:rsidP="001E7075">
      <w:pPr>
        <w:spacing w:after="0" w:line="480" w:lineRule="auto"/>
        <w:ind w:firstLine="990"/>
        <w:jc w:val="both"/>
        <w:rPr>
          <w:rFonts w:cs="Times New Roman"/>
          <w:color w:val="000000" w:themeColor="text1"/>
          <w:szCs w:val="24"/>
        </w:rPr>
      </w:pPr>
      <w:r>
        <w:rPr>
          <w:rFonts w:cs="Times New Roman"/>
          <w:color w:val="000000" w:themeColor="text1"/>
          <w:szCs w:val="24"/>
        </w:rPr>
        <w:t xml:space="preserve">Hasil Analisa deskriptif menunjukkan bahwa hasil pemeriksaan kadar natrium pada pasien </w:t>
      </w:r>
      <w:r>
        <w:rPr>
          <w:rFonts w:cs="Times New Roman"/>
          <w:i/>
          <w:color w:val="000000" w:themeColor="text1"/>
          <w:szCs w:val="24"/>
        </w:rPr>
        <w:t xml:space="preserve">post hemodialisa </w:t>
      </w:r>
      <w:r>
        <w:rPr>
          <w:rFonts w:cs="Times New Roman"/>
          <w:color w:val="000000" w:themeColor="text1"/>
          <w:szCs w:val="24"/>
        </w:rPr>
        <w:t xml:space="preserve">yang darahnya ditampung menggunakan tabung </w:t>
      </w:r>
      <w:r w:rsidR="00AD2E8C">
        <w:rPr>
          <w:rFonts w:cs="Times New Roman"/>
          <w:i/>
          <w:color w:val="000000" w:themeColor="text1"/>
          <w:szCs w:val="24"/>
        </w:rPr>
        <w:t>Plasma Separator Tu</w:t>
      </w:r>
      <w:r>
        <w:rPr>
          <w:rFonts w:cs="Times New Roman"/>
          <w:i/>
          <w:color w:val="000000" w:themeColor="text1"/>
          <w:szCs w:val="24"/>
        </w:rPr>
        <w:t xml:space="preserve">be </w:t>
      </w:r>
      <w:r>
        <w:rPr>
          <w:rFonts w:cs="Times New Roman"/>
          <w:color w:val="000000" w:themeColor="text1"/>
          <w:szCs w:val="24"/>
        </w:rPr>
        <w:t xml:space="preserve">dan </w:t>
      </w:r>
      <w:r w:rsidR="00AD2E8C">
        <w:rPr>
          <w:rFonts w:cs="Times New Roman"/>
          <w:i/>
          <w:color w:val="000000" w:themeColor="text1"/>
          <w:szCs w:val="24"/>
        </w:rPr>
        <w:t>Vacutainer Lithium H</w:t>
      </w:r>
      <w:r>
        <w:rPr>
          <w:rFonts w:cs="Times New Roman"/>
          <w:i/>
          <w:color w:val="000000" w:themeColor="text1"/>
          <w:szCs w:val="24"/>
        </w:rPr>
        <w:t xml:space="preserve">eparin </w:t>
      </w:r>
      <w:r w:rsidR="00950CEE">
        <w:rPr>
          <w:rFonts w:cs="Times New Roman"/>
          <w:color w:val="000000" w:themeColor="text1"/>
          <w:szCs w:val="24"/>
        </w:rPr>
        <w:t>memerlukan waktu yang relatif</w:t>
      </w:r>
      <w:r>
        <w:rPr>
          <w:rFonts w:cs="Times New Roman"/>
          <w:color w:val="000000" w:themeColor="text1"/>
          <w:szCs w:val="24"/>
        </w:rPr>
        <w:t xml:space="preserve"> lebih cepat dibandingkan dengan menggunakan tabung </w:t>
      </w:r>
      <w:r w:rsidR="0022173F">
        <w:rPr>
          <w:rFonts w:cs="Times New Roman"/>
          <w:i/>
          <w:color w:val="000000" w:themeColor="text1"/>
          <w:szCs w:val="24"/>
        </w:rPr>
        <w:t>v</w:t>
      </w:r>
      <w:r>
        <w:rPr>
          <w:rFonts w:cs="Times New Roman"/>
          <w:i/>
          <w:color w:val="000000" w:themeColor="text1"/>
          <w:szCs w:val="24"/>
        </w:rPr>
        <w:t xml:space="preserve">acutainer plain </w:t>
      </w:r>
      <w:r>
        <w:rPr>
          <w:rFonts w:cs="Times New Roman"/>
          <w:color w:val="000000" w:themeColor="text1"/>
          <w:szCs w:val="24"/>
        </w:rPr>
        <w:t xml:space="preserve">yang umumnya masih digunakan di lapangan. </w:t>
      </w:r>
    </w:p>
    <w:p w:rsidR="001E7075" w:rsidRDefault="001E7075" w:rsidP="001E7075">
      <w:pPr>
        <w:spacing w:after="0" w:line="480" w:lineRule="auto"/>
        <w:ind w:firstLine="990"/>
        <w:jc w:val="both"/>
        <w:rPr>
          <w:rFonts w:cs="Times New Roman"/>
          <w:color w:val="000000" w:themeColor="text1"/>
          <w:szCs w:val="24"/>
        </w:rPr>
      </w:pPr>
      <w:r>
        <w:rPr>
          <w:rFonts w:cs="Times New Roman"/>
          <w:color w:val="000000" w:themeColor="text1"/>
          <w:szCs w:val="24"/>
        </w:rPr>
        <w:t>Pemeriksaan kadar na</w:t>
      </w:r>
      <w:r w:rsidR="00257595">
        <w:rPr>
          <w:rFonts w:cs="Times New Roman"/>
          <w:color w:val="000000" w:themeColor="text1"/>
          <w:szCs w:val="24"/>
        </w:rPr>
        <w:t xml:space="preserve">trium dengan menggunakan tabung </w:t>
      </w:r>
      <w:r w:rsidR="00257595">
        <w:rPr>
          <w:rFonts w:cs="Times New Roman"/>
          <w:i/>
          <w:color w:val="000000" w:themeColor="text1"/>
          <w:szCs w:val="24"/>
        </w:rPr>
        <w:t>v</w:t>
      </w:r>
      <w:r>
        <w:rPr>
          <w:rFonts w:cs="Times New Roman"/>
          <w:i/>
          <w:color w:val="000000" w:themeColor="text1"/>
          <w:szCs w:val="24"/>
        </w:rPr>
        <w:t xml:space="preserve">acutainer plain </w:t>
      </w:r>
      <w:r>
        <w:rPr>
          <w:rFonts w:cs="Times New Roman"/>
          <w:color w:val="000000" w:themeColor="text1"/>
          <w:szCs w:val="24"/>
        </w:rPr>
        <w:t>membutuhkan waktu yang lebih lama dibandingkan denga</w:t>
      </w:r>
      <w:r w:rsidR="004B2913">
        <w:rPr>
          <w:rFonts w:cs="Times New Roman"/>
          <w:color w:val="000000" w:themeColor="text1"/>
          <w:szCs w:val="24"/>
        </w:rPr>
        <w:t>n sampel plasma heparin</w:t>
      </w:r>
      <w:r>
        <w:rPr>
          <w:rFonts w:cs="Times New Roman"/>
          <w:color w:val="000000" w:themeColor="text1"/>
          <w:szCs w:val="24"/>
        </w:rPr>
        <w:t xml:space="preserve"> dikarenakan darah membutuhkan waktu untuk </w:t>
      </w:r>
      <w:r>
        <w:rPr>
          <w:rFonts w:cs="Times New Roman"/>
          <w:i/>
          <w:color w:val="000000" w:themeColor="text1"/>
          <w:szCs w:val="24"/>
        </w:rPr>
        <w:t xml:space="preserve">clotting </w:t>
      </w:r>
      <w:r>
        <w:rPr>
          <w:rFonts w:cs="Times New Roman"/>
          <w:color w:val="000000" w:themeColor="text1"/>
          <w:szCs w:val="24"/>
        </w:rPr>
        <w:t>sempu</w:t>
      </w:r>
      <w:r w:rsidR="00257595">
        <w:rPr>
          <w:rFonts w:cs="Times New Roman"/>
          <w:color w:val="000000" w:themeColor="text1"/>
          <w:szCs w:val="24"/>
        </w:rPr>
        <w:t>rna agar didapatkan sampel</w:t>
      </w:r>
      <w:r>
        <w:rPr>
          <w:rFonts w:cs="Times New Roman"/>
          <w:color w:val="000000" w:themeColor="text1"/>
          <w:szCs w:val="24"/>
        </w:rPr>
        <w:t xml:space="preserve"> yang baik. Waktu clotting yang tercepat terjadi dalam 21,46 menit, sedangkan waktu terlama untuk terjadinya </w:t>
      </w:r>
      <w:r>
        <w:rPr>
          <w:rFonts w:cs="Times New Roman"/>
          <w:i/>
          <w:color w:val="000000" w:themeColor="text1"/>
          <w:szCs w:val="24"/>
        </w:rPr>
        <w:t xml:space="preserve">clotting </w:t>
      </w:r>
      <w:r>
        <w:rPr>
          <w:rFonts w:cs="Times New Roman"/>
          <w:color w:val="000000" w:themeColor="text1"/>
          <w:szCs w:val="24"/>
        </w:rPr>
        <w:t>sempurna adal</w:t>
      </w:r>
      <w:r w:rsidR="003A05F7">
        <w:rPr>
          <w:rFonts w:cs="Times New Roman"/>
          <w:color w:val="000000" w:themeColor="text1"/>
          <w:szCs w:val="24"/>
        </w:rPr>
        <w:t>ah 48,31 menit.</w:t>
      </w:r>
    </w:p>
    <w:p w:rsidR="001E7075" w:rsidRDefault="003A05F7" w:rsidP="001E7075">
      <w:pPr>
        <w:pStyle w:val="ListParagraph"/>
        <w:spacing w:after="0" w:line="480" w:lineRule="auto"/>
        <w:ind w:left="0" w:firstLine="990"/>
        <w:jc w:val="both"/>
        <w:rPr>
          <w:szCs w:val="24"/>
        </w:rPr>
      </w:pPr>
      <w:r>
        <w:rPr>
          <w:rFonts w:cs="Times New Roman"/>
          <w:color w:val="000000" w:themeColor="text1"/>
          <w:szCs w:val="24"/>
        </w:rPr>
        <w:t>Hal ini</w:t>
      </w:r>
      <w:r w:rsidR="001E7075">
        <w:rPr>
          <w:rFonts w:cs="Times New Roman"/>
          <w:color w:val="000000" w:themeColor="text1"/>
          <w:szCs w:val="24"/>
        </w:rPr>
        <w:t xml:space="preserve"> sesuai dengan teori yang dikemukakan oleh Raharjo (2006</w:t>
      </w:r>
      <w:proofErr w:type="gramStart"/>
      <w:r w:rsidR="001E7075">
        <w:rPr>
          <w:rFonts w:cs="Times New Roman"/>
          <w:color w:val="000000" w:themeColor="text1"/>
          <w:szCs w:val="24"/>
        </w:rPr>
        <w:t xml:space="preserve">)  </w:t>
      </w:r>
      <w:r w:rsidR="001E7075">
        <w:rPr>
          <w:szCs w:val="24"/>
        </w:rPr>
        <w:t>bahwa</w:t>
      </w:r>
      <w:proofErr w:type="gramEnd"/>
      <w:r w:rsidR="001E7075">
        <w:rPr>
          <w:szCs w:val="24"/>
        </w:rPr>
        <w:t xml:space="preserve"> pemberian heparin selama proses hemodialisa dapat menyebabkan darah sesudah hemodialisa sulit membeku, sehingga sulit untuk didapatkan serum untuk pemeriksaan laboratorium. Pada proses hemodialisa di RSUD Sleman, semua pasien diberikan antikoagulan heparin untuk menghindari terjadinya koagulasi darah akibat darah mengalir diluar tubuh. </w:t>
      </w:r>
    </w:p>
    <w:p w:rsidR="00AD2E8C" w:rsidRPr="00AD2E8C" w:rsidRDefault="00AD2E8C" w:rsidP="001E7075">
      <w:pPr>
        <w:pStyle w:val="ListParagraph"/>
        <w:spacing w:after="0" w:line="480" w:lineRule="auto"/>
        <w:ind w:left="0" w:firstLine="990"/>
        <w:jc w:val="both"/>
        <w:rPr>
          <w:szCs w:val="24"/>
        </w:rPr>
      </w:pPr>
      <w:r>
        <w:rPr>
          <w:szCs w:val="24"/>
        </w:rPr>
        <w:t xml:space="preserve">Di Indonesia, penggunaan tabung </w:t>
      </w:r>
      <w:r>
        <w:rPr>
          <w:i/>
          <w:szCs w:val="24"/>
        </w:rPr>
        <w:t xml:space="preserve">vacutainer lithium heparin </w:t>
      </w:r>
      <w:r>
        <w:rPr>
          <w:szCs w:val="24"/>
        </w:rPr>
        <w:t xml:space="preserve">sendiri masih sangat jarang digunakan. Walaupun terdapat beberapa laboratorium yang sudah menggunakan untuk pemeriksaan kimia darah dan elektrolit khususnya pada pasien </w:t>
      </w:r>
      <w:r>
        <w:rPr>
          <w:i/>
          <w:szCs w:val="24"/>
        </w:rPr>
        <w:t>post</w:t>
      </w:r>
      <w:r>
        <w:rPr>
          <w:szCs w:val="24"/>
        </w:rPr>
        <w:t xml:space="preserve"> hemodialisa. Pada umumnya tabung penampung yang masih digunakan pada pasien </w:t>
      </w:r>
      <w:r>
        <w:rPr>
          <w:i/>
          <w:szCs w:val="24"/>
        </w:rPr>
        <w:t xml:space="preserve">post </w:t>
      </w:r>
      <w:r>
        <w:rPr>
          <w:szCs w:val="24"/>
        </w:rPr>
        <w:t xml:space="preserve">hemodialisa adalah tabung </w:t>
      </w:r>
      <w:r>
        <w:rPr>
          <w:i/>
          <w:szCs w:val="24"/>
        </w:rPr>
        <w:t xml:space="preserve">vacutainer plain </w:t>
      </w:r>
      <w:r>
        <w:rPr>
          <w:szCs w:val="24"/>
        </w:rPr>
        <w:t>dengan alasan kemudahan untuk mendapatkan barang dan harga yang lebih murah.</w:t>
      </w:r>
    </w:p>
    <w:p w:rsidR="001E7075" w:rsidRPr="0055000C" w:rsidRDefault="001E7075" w:rsidP="001E7075">
      <w:pPr>
        <w:pStyle w:val="ListParagraph"/>
        <w:spacing w:after="0" w:line="480" w:lineRule="auto"/>
        <w:ind w:left="0" w:firstLine="990"/>
        <w:jc w:val="both"/>
        <w:rPr>
          <w:szCs w:val="24"/>
        </w:rPr>
      </w:pPr>
      <w:r>
        <w:rPr>
          <w:szCs w:val="24"/>
        </w:rPr>
        <w:t xml:space="preserve">Pemeriksaan kadar natrium pada penelitian ini menggunakan </w:t>
      </w:r>
      <w:r w:rsidRPr="00DE19A6">
        <w:rPr>
          <w:color w:val="000000"/>
          <w:szCs w:val="24"/>
        </w:rPr>
        <w:t xml:space="preserve">metode </w:t>
      </w:r>
      <w:r w:rsidRPr="00DE19A6">
        <w:rPr>
          <w:i/>
          <w:color w:val="000000"/>
          <w:szCs w:val="24"/>
        </w:rPr>
        <w:t xml:space="preserve">Ion Selective Electrode </w:t>
      </w:r>
      <w:r w:rsidRPr="00DE19A6">
        <w:rPr>
          <w:color w:val="000000"/>
          <w:szCs w:val="24"/>
        </w:rPr>
        <w:t>(ISE)</w:t>
      </w:r>
      <w:r>
        <w:rPr>
          <w:color w:val="000000"/>
          <w:szCs w:val="24"/>
        </w:rPr>
        <w:t xml:space="preserve"> dengan alat </w:t>
      </w:r>
      <w:r w:rsidRPr="00DE19A6">
        <w:rPr>
          <w:i/>
          <w:color w:val="000000"/>
          <w:szCs w:val="24"/>
        </w:rPr>
        <w:t>Electrolyte Analyzer Ilyte</w:t>
      </w:r>
      <w:r>
        <w:rPr>
          <w:i/>
          <w:color w:val="000000"/>
          <w:szCs w:val="24"/>
        </w:rPr>
        <w:t xml:space="preserve"> </w:t>
      </w:r>
      <w:r>
        <w:rPr>
          <w:color w:val="000000"/>
          <w:szCs w:val="24"/>
        </w:rPr>
        <w:t xml:space="preserve">dengan menggunakan reagen kit </w:t>
      </w:r>
      <w:r>
        <w:rPr>
          <w:i/>
          <w:color w:val="000000"/>
          <w:szCs w:val="24"/>
        </w:rPr>
        <w:t xml:space="preserve">Ilyte. </w:t>
      </w:r>
      <w:r>
        <w:rPr>
          <w:color w:val="000000"/>
          <w:szCs w:val="24"/>
        </w:rPr>
        <w:t xml:space="preserve">Alat yang digunakan terkalibrasi dengan baik dan dilakukan </w:t>
      </w:r>
      <w:r>
        <w:rPr>
          <w:i/>
          <w:color w:val="000000"/>
          <w:szCs w:val="24"/>
        </w:rPr>
        <w:t>QC (Quality Control)</w:t>
      </w:r>
      <w:r>
        <w:rPr>
          <w:color w:val="000000"/>
          <w:szCs w:val="24"/>
        </w:rPr>
        <w:t xml:space="preserve"> setiap pagi hari dengan hasil kontrol yang tidak melewati batas </w:t>
      </w:r>
      <w:r>
        <w:rPr>
          <w:rStyle w:val="fontstyle01"/>
          <w:rFonts w:ascii="Times New Roman" w:hAnsi="Times New Roman" w:cs="Times New Roman"/>
          <w:color w:val="000000" w:themeColor="text1"/>
        </w:rPr>
        <w:t>± 2</w:t>
      </w:r>
      <w:r w:rsidRPr="000A6183">
        <w:rPr>
          <w:rStyle w:val="fontstyle01"/>
          <w:rFonts w:ascii="Times New Roman" w:hAnsi="Times New Roman" w:cs="Times New Roman"/>
          <w:color w:val="000000" w:themeColor="text1"/>
        </w:rPr>
        <w:t>SD</w:t>
      </w:r>
      <w:r>
        <w:rPr>
          <w:rStyle w:val="fontstyle01"/>
          <w:rFonts w:ascii="Times New Roman" w:hAnsi="Times New Roman" w:cs="Times New Roman"/>
          <w:color w:val="000000" w:themeColor="text1"/>
        </w:rPr>
        <w:t>, sehingga hasil pengukuran kadar natrium pada penelitian ini valid dan reliabel.</w:t>
      </w:r>
    </w:p>
    <w:p w:rsidR="001E7075" w:rsidRPr="008C0CE6" w:rsidRDefault="00257595" w:rsidP="008C7E32">
      <w:pPr>
        <w:spacing w:after="0" w:line="480" w:lineRule="auto"/>
        <w:ind w:firstLine="990"/>
        <w:contextualSpacing/>
        <w:jc w:val="both"/>
        <w:rPr>
          <w:rFonts w:eastAsia="Calibri"/>
          <w:color w:val="000000"/>
        </w:rPr>
      </w:pPr>
      <w:r>
        <w:rPr>
          <w:rFonts w:eastAsia="Times New Roman"/>
          <w:color w:val="000000"/>
          <w:szCs w:val="24"/>
          <w:lang w:eastAsia="id-ID"/>
        </w:rPr>
        <w:t>H</w:t>
      </w:r>
      <w:r w:rsidR="001E7075">
        <w:rPr>
          <w:rFonts w:eastAsia="Times New Roman"/>
          <w:color w:val="000000"/>
          <w:szCs w:val="24"/>
          <w:lang w:eastAsia="id-ID"/>
        </w:rPr>
        <w:t>asil</w:t>
      </w:r>
      <w:r w:rsidR="0022173F">
        <w:rPr>
          <w:rFonts w:eastAsia="Times New Roman"/>
          <w:color w:val="000000"/>
          <w:szCs w:val="24"/>
          <w:lang w:eastAsia="id-ID"/>
        </w:rPr>
        <w:t xml:space="preserve"> statistik</w:t>
      </w:r>
      <w:r w:rsidR="001E7075">
        <w:rPr>
          <w:rFonts w:eastAsia="Times New Roman"/>
          <w:color w:val="000000"/>
          <w:szCs w:val="24"/>
          <w:lang w:eastAsia="id-ID"/>
        </w:rPr>
        <w:t xml:space="preserve"> </w:t>
      </w:r>
      <w:r w:rsidR="00D73F98">
        <w:rPr>
          <w:rFonts w:eastAsia="Times New Roman"/>
          <w:color w:val="000000"/>
          <w:szCs w:val="24"/>
          <w:lang w:eastAsia="id-ID"/>
        </w:rPr>
        <w:t xml:space="preserve">dengan uji </w:t>
      </w:r>
      <w:r w:rsidR="00D73F98">
        <w:rPr>
          <w:rFonts w:eastAsia="Times New Roman"/>
          <w:i/>
          <w:color w:val="000000"/>
          <w:szCs w:val="24"/>
          <w:lang w:eastAsia="id-ID"/>
        </w:rPr>
        <w:t xml:space="preserve">Independent Samples T-test </w:t>
      </w:r>
      <w:r w:rsidR="001E7075">
        <w:rPr>
          <w:rFonts w:eastAsia="Times New Roman"/>
          <w:color w:val="000000"/>
          <w:szCs w:val="24"/>
          <w:lang w:eastAsia="id-ID"/>
        </w:rPr>
        <w:t xml:space="preserve">yang diperoleh bahwa tidak terdapat perbedaan kadar natrium pada penggunaan tabung </w:t>
      </w:r>
      <w:r w:rsidR="001E7075">
        <w:rPr>
          <w:rFonts w:eastAsia="Times New Roman"/>
          <w:i/>
          <w:color w:val="000000"/>
          <w:szCs w:val="24"/>
          <w:lang w:eastAsia="id-ID"/>
        </w:rPr>
        <w:t xml:space="preserve">Plasma Separator Tube </w:t>
      </w:r>
      <w:r w:rsidR="001E7075">
        <w:rPr>
          <w:rFonts w:eastAsia="Times New Roman"/>
          <w:color w:val="000000"/>
          <w:szCs w:val="24"/>
          <w:lang w:eastAsia="id-ID"/>
        </w:rPr>
        <w:t xml:space="preserve">dan </w:t>
      </w:r>
      <w:r w:rsidR="001E7075">
        <w:rPr>
          <w:rFonts w:eastAsia="Times New Roman"/>
          <w:i/>
          <w:color w:val="000000"/>
          <w:szCs w:val="24"/>
          <w:lang w:eastAsia="id-ID"/>
        </w:rPr>
        <w:t xml:space="preserve">Vacutainer Lithium Heparin </w:t>
      </w:r>
      <w:r w:rsidR="001E7075">
        <w:rPr>
          <w:rFonts w:eastAsia="Times New Roman"/>
          <w:color w:val="000000"/>
          <w:szCs w:val="24"/>
          <w:lang w:eastAsia="id-ID"/>
        </w:rPr>
        <w:t xml:space="preserve">pada pasien </w:t>
      </w:r>
      <w:r>
        <w:rPr>
          <w:rFonts w:eastAsia="Times New Roman"/>
          <w:i/>
          <w:color w:val="000000"/>
          <w:szCs w:val="24"/>
          <w:lang w:eastAsia="id-ID"/>
        </w:rPr>
        <w:t>post hemodialisa,</w:t>
      </w:r>
      <w:r w:rsidR="001E7075">
        <w:rPr>
          <w:rFonts w:eastAsia="Times New Roman"/>
          <w:color w:val="000000"/>
          <w:szCs w:val="24"/>
          <w:lang w:eastAsia="id-ID"/>
        </w:rPr>
        <w:t xml:space="preserve"> menunjukkan bahwa adanya gel di dalam tabung PST tidak memengaruhi hasil pemeriksaan kadar natrium. </w:t>
      </w:r>
      <w:r w:rsidR="001E7075">
        <w:t xml:space="preserve">Gel separator terbuat dari cairan kental yang berisi bahan pengisi organik dan anorganik. Komponen cairan kental terdiri dari minyak silikon, diklorinasi </w:t>
      </w:r>
      <w:r w:rsidR="001E7075">
        <w:rPr>
          <w:i/>
        </w:rPr>
        <w:t xml:space="preserve">polybutadine </w:t>
      </w:r>
      <w:r w:rsidR="001E7075">
        <w:t xml:space="preserve">dan </w:t>
      </w:r>
      <w:r w:rsidR="001E7075">
        <w:rPr>
          <w:i/>
        </w:rPr>
        <w:t xml:space="preserve">polybutene, polyacrylate, polysobutene </w:t>
      </w:r>
      <w:r w:rsidR="001E7075">
        <w:t xml:space="preserve">dan </w:t>
      </w:r>
      <w:r w:rsidR="001E7075">
        <w:rPr>
          <w:i/>
        </w:rPr>
        <w:t xml:space="preserve">copolymer. </w:t>
      </w:r>
      <w:r w:rsidR="001E7075">
        <w:t xml:space="preserve">Bahan pengisi anorganik meliputi alumina, silika dan kaolin. Sedangkan bahan pengisi organik terdiri dari polimer </w:t>
      </w:r>
      <w:r w:rsidR="001E7075">
        <w:rPr>
          <w:i/>
        </w:rPr>
        <w:t xml:space="preserve">styrene </w:t>
      </w:r>
      <w:r w:rsidR="001E7075">
        <w:t xml:space="preserve">dan </w:t>
      </w:r>
      <w:r w:rsidR="001E7075">
        <w:rPr>
          <w:i/>
        </w:rPr>
        <w:t>copolymer</w:t>
      </w:r>
      <w:r w:rsidR="001E7075">
        <w:t xml:space="preserve">, </w:t>
      </w:r>
      <w:r w:rsidR="001E7075">
        <w:rPr>
          <w:i/>
        </w:rPr>
        <w:t>acrylic resins</w:t>
      </w:r>
      <w:r w:rsidR="001E7075">
        <w:t xml:space="preserve">, dan </w:t>
      </w:r>
      <w:r w:rsidR="001E7075">
        <w:rPr>
          <w:i/>
        </w:rPr>
        <w:t xml:space="preserve">polyvinil chloride. </w:t>
      </w:r>
      <w:r w:rsidR="001E7075">
        <w:t xml:space="preserve">Selain itu juga terdapat pengikat alami yang meliputi rosin dan turunan rosin, sedangkan pengikat sintetis terdiri dari </w:t>
      </w:r>
      <w:r w:rsidR="001E7075">
        <w:rPr>
          <w:i/>
        </w:rPr>
        <w:t xml:space="preserve">olefin </w:t>
      </w:r>
      <w:r w:rsidR="001E7075">
        <w:t xml:space="preserve">dan </w:t>
      </w:r>
      <w:r w:rsidR="001E7075">
        <w:rPr>
          <w:i/>
        </w:rPr>
        <w:t>diolefin polymer</w:t>
      </w:r>
      <w:r w:rsidR="001E7075">
        <w:t xml:space="preserve">, serta </w:t>
      </w:r>
      <w:r w:rsidR="001E7075">
        <w:rPr>
          <w:i/>
        </w:rPr>
        <w:t xml:space="preserve">pheonolic resins. </w:t>
      </w:r>
      <w:r w:rsidR="001E7075">
        <w:t xml:space="preserve">Gel </w:t>
      </w:r>
      <w:r w:rsidR="001E7075" w:rsidRPr="00002E55">
        <w:rPr>
          <w:rFonts w:eastAsia="Calibri"/>
          <w:color w:val="000000"/>
        </w:rPr>
        <w:t xml:space="preserve">separator </w:t>
      </w:r>
      <w:r w:rsidR="001E7075">
        <w:rPr>
          <w:rFonts w:eastAsia="Calibri"/>
          <w:color w:val="000000"/>
        </w:rPr>
        <w:t xml:space="preserve">ini </w:t>
      </w:r>
      <w:r w:rsidR="001E7075" w:rsidRPr="00002E55">
        <w:rPr>
          <w:rFonts w:eastAsia="Calibri"/>
          <w:color w:val="000000"/>
        </w:rPr>
        <w:t>bersifat inert. Sifat inert adalah tidak bereaksi secara kimia dengan darah sehingga adanya gel separator pada tabung vacutainer tidak mempengaruhi</w:t>
      </w:r>
      <w:r w:rsidR="001E7075">
        <w:rPr>
          <w:rFonts w:eastAsia="Calibri"/>
          <w:color w:val="000000"/>
        </w:rPr>
        <w:t xml:space="preserve"> hasil pemeriksaan kadar natrium</w:t>
      </w:r>
      <w:r w:rsidR="001E7075" w:rsidRPr="00002E55">
        <w:rPr>
          <w:rFonts w:eastAsia="Calibri"/>
          <w:color w:val="000000"/>
        </w:rPr>
        <w:t>.</w:t>
      </w:r>
      <w:r w:rsidR="001E7075">
        <w:t xml:space="preserve"> (Bowen,</w:t>
      </w:r>
      <w:r w:rsidR="001E7075">
        <w:rPr>
          <w:spacing w:val="-1"/>
        </w:rPr>
        <w:t xml:space="preserve"> </w:t>
      </w:r>
      <w:r w:rsidR="001E7075">
        <w:t xml:space="preserve">2014). </w:t>
      </w:r>
    </w:p>
    <w:p w:rsidR="00D73F98" w:rsidRDefault="001E7075" w:rsidP="001E7075">
      <w:pPr>
        <w:spacing w:line="480" w:lineRule="auto"/>
        <w:ind w:firstLine="990"/>
        <w:contextualSpacing/>
        <w:jc w:val="both"/>
        <w:rPr>
          <w:szCs w:val="24"/>
        </w:rPr>
      </w:pPr>
      <w:r>
        <w:rPr>
          <w:szCs w:val="24"/>
        </w:rPr>
        <w:t xml:space="preserve">Gel separator juga berfungsi </w:t>
      </w:r>
      <w:r w:rsidRPr="00DC1622">
        <w:rPr>
          <w:szCs w:val="24"/>
        </w:rPr>
        <w:t xml:space="preserve">memberikan penghalang fisik dan kimia antara plasma dan sel. Penggunaannya menawarkan manfaat yang signifikan dalam pengumpulan, pemrosesan, dan penyimpanan spesimen pada tabung primer. Setelah darah masuk ke dalam tabung </w:t>
      </w:r>
      <w:r w:rsidRPr="003C4CD8">
        <w:rPr>
          <w:i/>
          <w:szCs w:val="24"/>
        </w:rPr>
        <w:t>vacutainer</w:t>
      </w:r>
      <w:r w:rsidRPr="00DC1622">
        <w:rPr>
          <w:szCs w:val="24"/>
        </w:rPr>
        <w:t xml:space="preserve"> yang memiliki gel, dengan sekali sentrifugasi maka menyebabkan gel viskositasnya menurun, memungkinkannya untuk bergerak atau mengalir keatas. Setelah sentrifugasi berhenti, gel menjadi penghalang tak bergerak antara supernatan dan sel (Turgeon, 2012)</w:t>
      </w:r>
    </w:p>
    <w:p w:rsidR="001E7075" w:rsidRPr="00D73F98" w:rsidRDefault="00D73F98" w:rsidP="00D73F98">
      <w:pPr>
        <w:spacing w:line="360" w:lineRule="auto"/>
        <w:ind w:firstLine="990"/>
        <w:contextualSpacing/>
        <w:jc w:val="both"/>
        <w:rPr>
          <w:szCs w:val="24"/>
        </w:rPr>
      </w:pPr>
      <w:r>
        <w:rPr>
          <w:szCs w:val="24"/>
        </w:rPr>
        <w:t xml:space="preserve">Hasil penelitian didukung dengan hasil uji </w:t>
      </w:r>
      <w:r>
        <w:rPr>
          <w:i/>
          <w:szCs w:val="24"/>
        </w:rPr>
        <w:t xml:space="preserve">One-Way </w:t>
      </w:r>
      <w:r>
        <w:rPr>
          <w:szCs w:val="24"/>
        </w:rPr>
        <w:t xml:space="preserve">ANOVA dengan tingkat kepercayaan 95% (nilai Sig. sebesar 0,273 atau Sig. &gt; 0,05) yang menunjukkan bahwa tidak terdapat perbedaan kadar natrium pada pasien </w:t>
      </w:r>
      <w:r>
        <w:rPr>
          <w:i/>
          <w:szCs w:val="24"/>
        </w:rPr>
        <w:t xml:space="preserve">post </w:t>
      </w:r>
      <w:r>
        <w:rPr>
          <w:szCs w:val="24"/>
        </w:rPr>
        <w:t xml:space="preserve">hemodialisa dengan menggunakan tabung </w:t>
      </w:r>
      <w:r>
        <w:rPr>
          <w:i/>
          <w:szCs w:val="24"/>
        </w:rPr>
        <w:t xml:space="preserve">Plasma Separator Tube, Vacutainer Lithium Heparin </w:t>
      </w:r>
      <w:r>
        <w:rPr>
          <w:szCs w:val="24"/>
        </w:rPr>
        <w:t xml:space="preserve">dan </w:t>
      </w:r>
      <w:r>
        <w:rPr>
          <w:i/>
          <w:szCs w:val="24"/>
        </w:rPr>
        <w:t xml:space="preserve">Vacutainer Plain. </w:t>
      </w:r>
      <w:r>
        <w:rPr>
          <w:szCs w:val="24"/>
        </w:rPr>
        <w:t xml:space="preserve">Hasil uji statistik dan hasil pemeriksaan kadar natrium pada masing-masing tabung dapat dilihat pada lampiran. </w:t>
      </w:r>
    </w:p>
    <w:p w:rsidR="001E7075" w:rsidRPr="003C7E7F" w:rsidRDefault="001E7075" w:rsidP="001E7075">
      <w:pPr>
        <w:pStyle w:val="ListParagraph"/>
        <w:spacing w:after="0" w:line="480" w:lineRule="auto"/>
        <w:ind w:left="0" w:firstLine="990"/>
        <w:jc w:val="both"/>
        <w:rPr>
          <w:rStyle w:val="fontstyle01"/>
          <w:rFonts w:ascii="Times New Roman" w:hAnsi="Times New Roman" w:cs="Times New Roman"/>
          <w:color w:val="000000" w:themeColor="text1"/>
        </w:rPr>
      </w:pPr>
      <w:r>
        <w:rPr>
          <w:rFonts w:cs="Times New Roman"/>
          <w:szCs w:val="24"/>
        </w:rPr>
        <w:t>Berdasarkan penelitian ini, k</w:t>
      </w:r>
      <w:r w:rsidRPr="00950AEA">
        <w:rPr>
          <w:rFonts w:cs="Times New Roman"/>
          <w:szCs w:val="24"/>
        </w:rPr>
        <w:t xml:space="preserve">euntungan </w:t>
      </w:r>
      <w:r>
        <w:rPr>
          <w:rFonts w:cs="Times New Roman"/>
          <w:szCs w:val="24"/>
        </w:rPr>
        <w:t xml:space="preserve">lain </w:t>
      </w:r>
      <w:r w:rsidRPr="00950AEA">
        <w:rPr>
          <w:rFonts w:cs="Times New Roman"/>
          <w:szCs w:val="24"/>
        </w:rPr>
        <w:t xml:space="preserve">yang didapatkan dari penggunaan </w:t>
      </w:r>
      <w:r>
        <w:rPr>
          <w:rFonts w:cs="Times New Roman"/>
          <w:szCs w:val="24"/>
        </w:rPr>
        <w:t>PST</w:t>
      </w:r>
      <w:r w:rsidR="0022173F">
        <w:rPr>
          <w:rFonts w:cs="Times New Roman"/>
          <w:szCs w:val="24"/>
        </w:rPr>
        <w:t xml:space="preserve"> dan </w:t>
      </w:r>
      <w:r w:rsidRPr="00950AEA">
        <w:rPr>
          <w:rFonts w:cs="Times New Roman"/>
          <w:i/>
          <w:szCs w:val="24"/>
        </w:rPr>
        <w:t>vacutainer lithium heparin</w:t>
      </w:r>
      <w:r w:rsidR="0022173F">
        <w:rPr>
          <w:rFonts w:cs="Times New Roman"/>
          <w:szCs w:val="24"/>
        </w:rPr>
        <w:t xml:space="preserve"> dibandingkan dengan</w:t>
      </w:r>
      <w:r w:rsidRPr="00950AEA">
        <w:rPr>
          <w:rFonts w:cs="Times New Roman"/>
          <w:szCs w:val="24"/>
        </w:rPr>
        <w:t xml:space="preserve"> </w:t>
      </w:r>
      <w:r w:rsidRPr="00950AEA">
        <w:rPr>
          <w:rFonts w:cs="Times New Roman"/>
          <w:i/>
          <w:szCs w:val="24"/>
        </w:rPr>
        <w:t>vacutainer plain.</w:t>
      </w:r>
      <w:r w:rsidRPr="00950AEA">
        <w:rPr>
          <w:rFonts w:cs="Times New Roman"/>
          <w:szCs w:val="24"/>
        </w:rPr>
        <w:t xml:space="preserve"> yaitu adanya</w:t>
      </w:r>
      <w:r>
        <w:rPr>
          <w:rFonts w:cs="Times New Roman"/>
          <w:szCs w:val="24"/>
        </w:rPr>
        <w:t xml:space="preserve"> penghematan waktu pemeriksaan</w:t>
      </w:r>
      <w:r w:rsidRPr="00950AEA">
        <w:rPr>
          <w:rFonts w:cs="Times New Roman"/>
          <w:szCs w:val="24"/>
        </w:rPr>
        <w:t xml:space="preserve"> tanpa menunggu waktu </w:t>
      </w:r>
      <w:r w:rsidRPr="00950AEA">
        <w:rPr>
          <w:rFonts w:cs="Times New Roman"/>
          <w:i/>
          <w:szCs w:val="24"/>
        </w:rPr>
        <w:t xml:space="preserve">clotting </w:t>
      </w:r>
      <w:r w:rsidRPr="00950AEA">
        <w:rPr>
          <w:rFonts w:cs="Times New Roman"/>
          <w:szCs w:val="24"/>
        </w:rPr>
        <w:t>dan dengan hanya sekali sentrifugasi dap</w:t>
      </w:r>
      <w:r>
        <w:rPr>
          <w:rFonts w:cs="Times New Roman"/>
          <w:szCs w:val="24"/>
        </w:rPr>
        <w:t xml:space="preserve">at menghasilkan plasma yang </w:t>
      </w:r>
      <w:r w:rsidRPr="00950AEA">
        <w:rPr>
          <w:rFonts w:cs="Times New Roman"/>
          <w:szCs w:val="24"/>
        </w:rPr>
        <w:t xml:space="preserve">terpisah dari sel-sel darah, </w:t>
      </w:r>
      <w:r>
        <w:rPr>
          <w:rFonts w:cs="Times New Roman"/>
          <w:szCs w:val="24"/>
        </w:rPr>
        <w:t xml:space="preserve">sehingga dapat </w:t>
      </w:r>
      <w:r w:rsidRPr="00950AEA">
        <w:rPr>
          <w:rFonts w:cs="Times New Roman"/>
          <w:szCs w:val="24"/>
        </w:rPr>
        <w:t>mengurangi kesalahan pada waktu p</w:t>
      </w:r>
      <w:r>
        <w:rPr>
          <w:rFonts w:cs="Times New Roman"/>
          <w:szCs w:val="24"/>
        </w:rPr>
        <w:t>emipetan untuk pemisahan plasma</w:t>
      </w:r>
      <w:r w:rsidRPr="00950AEA">
        <w:rPr>
          <w:rFonts w:cs="Times New Roman"/>
          <w:szCs w:val="24"/>
        </w:rPr>
        <w:t xml:space="preserve"> sert</w:t>
      </w:r>
      <w:r>
        <w:rPr>
          <w:rFonts w:cs="Times New Roman"/>
          <w:szCs w:val="24"/>
        </w:rPr>
        <w:t xml:space="preserve">a dapat meningkatkan stabilitas analit. Hal ini juga membuktikan bahwa penggunaan plasma lebih menguntungkan daripada penggunaan serum karena tidak perlu waktu yang lama untuk pembekuan darah sehingga dapat mengurangi </w:t>
      </w:r>
      <w:r>
        <w:rPr>
          <w:rFonts w:cs="Times New Roman"/>
          <w:i/>
          <w:szCs w:val="24"/>
        </w:rPr>
        <w:t xml:space="preserve">Turn Around Time </w:t>
      </w:r>
      <w:r>
        <w:rPr>
          <w:rFonts w:cs="Times New Roman"/>
          <w:szCs w:val="24"/>
        </w:rPr>
        <w:t>(TAT).</w:t>
      </w:r>
    </w:p>
    <w:p w:rsidR="001E7075" w:rsidRDefault="001E7075" w:rsidP="001E7075">
      <w:pPr>
        <w:spacing w:line="480" w:lineRule="auto"/>
        <w:ind w:firstLine="1080"/>
        <w:jc w:val="both"/>
        <w:rPr>
          <w:rFonts w:cs="Times New Roman"/>
          <w:szCs w:val="24"/>
        </w:rPr>
      </w:pPr>
      <w:r>
        <w:t>Pada penelitian sebelumnya yang dilakukan oleh Yuan-Hua, dkk pada tahun 2010 yang berjudul “</w:t>
      </w:r>
      <w:r w:rsidRPr="00A17CC9">
        <w:rPr>
          <w:i/>
          <w:color w:val="000000"/>
          <w:szCs w:val="24"/>
          <w:lang w:val="id-ID"/>
        </w:rPr>
        <w:t>The Feasibility of Using Lithium-Heparin Plasma From a Gel Separator Tube as a Substitute for Serum in Chemical Biochemical Tes</w:t>
      </w:r>
      <w:r>
        <w:rPr>
          <w:i/>
          <w:color w:val="000000"/>
        </w:rPr>
        <w:t xml:space="preserve">t” </w:t>
      </w:r>
      <w:r>
        <w:rPr>
          <w:color w:val="000000"/>
        </w:rPr>
        <w:t xml:space="preserve">menyebutkan </w:t>
      </w:r>
      <w:r>
        <w:rPr>
          <w:color w:val="000000"/>
          <w:szCs w:val="24"/>
          <w:lang w:val="id-ID"/>
        </w:rPr>
        <w:t xml:space="preserve">bahwa dari 31 analit yang diperiksa 7 analit yaitu AST, Protein Total, ALP, LDH, Glukosa, K+ dan Fosfor pada tabung </w:t>
      </w:r>
      <w:r w:rsidRPr="00A17CC9">
        <w:rPr>
          <w:i/>
          <w:color w:val="000000"/>
          <w:szCs w:val="24"/>
          <w:lang w:val="id-ID"/>
        </w:rPr>
        <w:t>Plasma Separator Tube</w:t>
      </w:r>
      <w:r>
        <w:rPr>
          <w:color w:val="000000"/>
          <w:szCs w:val="24"/>
          <w:lang w:val="id-ID"/>
        </w:rPr>
        <w:t xml:space="preserve"> </w:t>
      </w:r>
      <w:r w:rsidRPr="00A17CC9">
        <w:rPr>
          <w:i/>
          <w:color w:val="000000"/>
          <w:szCs w:val="24"/>
          <w:lang w:val="id-ID"/>
        </w:rPr>
        <w:t>(PST)</w:t>
      </w:r>
      <w:r>
        <w:rPr>
          <w:color w:val="000000"/>
          <w:szCs w:val="24"/>
          <w:lang w:val="id-ID"/>
        </w:rPr>
        <w:t xml:space="preserve"> mencerminkan keadaan secara </w:t>
      </w:r>
      <w:r w:rsidRPr="00A17CC9">
        <w:rPr>
          <w:i/>
          <w:color w:val="000000"/>
          <w:szCs w:val="24"/>
          <w:lang w:val="id-ID"/>
        </w:rPr>
        <w:t>in vivo</w:t>
      </w:r>
      <w:r>
        <w:rPr>
          <w:color w:val="000000"/>
          <w:szCs w:val="24"/>
          <w:lang w:val="id-ID"/>
        </w:rPr>
        <w:t xml:space="preserve"> yang paling valid dibandingkan dengan hasil dari tabung </w:t>
      </w:r>
      <w:r w:rsidRPr="00A17CC9">
        <w:rPr>
          <w:i/>
          <w:color w:val="000000"/>
          <w:szCs w:val="24"/>
          <w:lang w:val="id-ID"/>
        </w:rPr>
        <w:t>Serum Separator Tube</w:t>
      </w:r>
      <w:r>
        <w:rPr>
          <w:color w:val="000000"/>
          <w:szCs w:val="24"/>
          <w:lang w:val="id-ID"/>
        </w:rPr>
        <w:t xml:space="preserve"> </w:t>
      </w:r>
      <w:r w:rsidRPr="00A17CC9">
        <w:rPr>
          <w:i/>
          <w:color w:val="000000"/>
          <w:szCs w:val="24"/>
          <w:lang w:val="id-ID"/>
        </w:rPr>
        <w:t>(SST)</w:t>
      </w:r>
      <w:r>
        <w:rPr>
          <w:color w:val="000000"/>
          <w:szCs w:val="24"/>
          <w:lang w:val="id-ID"/>
        </w:rPr>
        <w:t xml:space="preserve"> dan </w:t>
      </w:r>
      <w:r w:rsidRPr="00A17CC9">
        <w:rPr>
          <w:i/>
          <w:color w:val="000000"/>
          <w:szCs w:val="24"/>
          <w:lang w:val="id-ID"/>
        </w:rPr>
        <w:t>Plasma Heparinized</w:t>
      </w:r>
      <w:r>
        <w:rPr>
          <w:color w:val="000000"/>
          <w:szCs w:val="24"/>
          <w:lang w:val="id-ID"/>
        </w:rPr>
        <w:t xml:space="preserve">. Sedangkan hasil pada 24 analit lainnya dengan 3 jenis tabung vacutainer BD (SST, PST dan </w:t>
      </w:r>
      <w:r w:rsidRPr="00E964C0">
        <w:rPr>
          <w:i/>
          <w:color w:val="000000"/>
          <w:szCs w:val="24"/>
          <w:lang w:val="id-ID"/>
        </w:rPr>
        <w:t>Plasma Heparinized</w:t>
      </w:r>
      <w:r>
        <w:rPr>
          <w:color w:val="000000"/>
          <w:szCs w:val="24"/>
          <w:lang w:val="id-ID"/>
        </w:rPr>
        <w:t>) tidak menunjukkan perbedaan yang s</w:t>
      </w:r>
      <w:r>
        <w:rPr>
          <w:color w:val="000000"/>
          <w:lang w:val="id-ID"/>
        </w:rPr>
        <w:t xml:space="preserve">ignifikan secara statistik. </w:t>
      </w:r>
      <w:r>
        <w:rPr>
          <w:rFonts w:cs="Times New Roman"/>
          <w:szCs w:val="24"/>
        </w:rPr>
        <w:t xml:space="preserve">Bila dibandingkan dengan penelitian diatas maka, terdapat persamaan bahwa tidak ada </w:t>
      </w:r>
      <w:proofErr w:type="gramStart"/>
      <w:r>
        <w:rPr>
          <w:rFonts w:cs="Times New Roman"/>
          <w:szCs w:val="24"/>
        </w:rPr>
        <w:t>perbedaan  kadar</w:t>
      </w:r>
      <w:proofErr w:type="gramEnd"/>
      <w:r>
        <w:rPr>
          <w:rFonts w:cs="Times New Roman"/>
          <w:szCs w:val="24"/>
        </w:rPr>
        <w:t xml:space="preserve"> natrium pada </w:t>
      </w:r>
      <w:r>
        <w:rPr>
          <w:rFonts w:cs="Times New Roman"/>
          <w:color w:val="000000"/>
          <w:szCs w:val="24"/>
        </w:rPr>
        <w:t xml:space="preserve">tabung Plasma Lithium Heparin dengan penggunaan tabung </w:t>
      </w:r>
      <w:r>
        <w:rPr>
          <w:rFonts w:cs="Times New Roman"/>
          <w:i/>
          <w:szCs w:val="24"/>
        </w:rPr>
        <w:t>Plasma Seperator T</w:t>
      </w:r>
      <w:r w:rsidRPr="00FE24C5">
        <w:rPr>
          <w:rFonts w:cs="Times New Roman"/>
          <w:i/>
          <w:szCs w:val="24"/>
        </w:rPr>
        <w:t>ube</w:t>
      </w:r>
      <w:r>
        <w:rPr>
          <w:rFonts w:cs="Times New Roman"/>
          <w:szCs w:val="24"/>
        </w:rPr>
        <w:t xml:space="preserve"> (mengandung antikoagulan Lithium Heparin dan gel ) dan tabung </w:t>
      </w:r>
      <w:r>
        <w:rPr>
          <w:rFonts w:cs="Times New Roman"/>
          <w:i/>
          <w:szCs w:val="24"/>
        </w:rPr>
        <w:t>Vacutainer Lithium H</w:t>
      </w:r>
      <w:r w:rsidRPr="00FE24C5">
        <w:rPr>
          <w:rFonts w:cs="Times New Roman"/>
          <w:i/>
          <w:szCs w:val="24"/>
        </w:rPr>
        <w:t>eparin</w:t>
      </w:r>
      <w:r>
        <w:rPr>
          <w:rFonts w:cs="Times New Roman"/>
          <w:i/>
          <w:szCs w:val="24"/>
        </w:rPr>
        <w:t xml:space="preserve"> </w:t>
      </w:r>
      <w:r w:rsidRPr="000B7F36">
        <w:rPr>
          <w:rFonts w:cs="Times New Roman"/>
          <w:szCs w:val="24"/>
        </w:rPr>
        <w:t>(mengandung antikoagulan</w:t>
      </w:r>
      <w:r>
        <w:rPr>
          <w:rFonts w:cs="Times New Roman"/>
          <w:szCs w:val="24"/>
        </w:rPr>
        <w:t xml:space="preserve"> Lithium Heparin dan tanpa gel</w:t>
      </w:r>
      <w:r w:rsidRPr="000B7F36">
        <w:rPr>
          <w:rFonts w:cs="Times New Roman"/>
          <w:szCs w:val="24"/>
        </w:rPr>
        <w:t>)</w:t>
      </w:r>
      <w:r>
        <w:rPr>
          <w:rFonts w:cs="Times New Roman"/>
          <w:szCs w:val="24"/>
        </w:rPr>
        <w:t>.</w:t>
      </w:r>
    </w:p>
    <w:p w:rsidR="001E7075" w:rsidRDefault="001E7075" w:rsidP="001E7075">
      <w:pPr>
        <w:spacing w:line="480" w:lineRule="auto"/>
        <w:ind w:firstLine="1080"/>
        <w:jc w:val="both"/>
        <w:rPr>
          <w:rFonts w:cs="Times New Roman"/>
          <w:szCs w:val="24"/>
        </w:rPr>
      </w:pPr>
      <w:r>
        <w:rPr>
          <w:rFonts w:cs="Times New Roman"/>
          <w:szCs w:val="24"/>
        </w:rPr>
        <w:t>Pada penelitian ini, selain perbedaan waktu dan juga pemeriksaan kadar natrium, peneliti juga mengamati secara visual perbedaan</w:t>
      </w:r>
      <w:r w:rsidR="003628D1">
        <w:rPr>
          <w:rFonts w:cs="Times New Roman"/>
          <w:szCs w:val="24"/>
        </w:rPr>
        <w:t xml:space="preserve"> plasma yang dihasilkan oleh </w:t>
      </w:r>
      <w:r w:rsidR="003628D1">
        <w:rPr>
          <w:rFonts w:cs="Times New Roman"/>
          <w:i/>
          <w:szCs w:val="24"/>
        </w:rPr>
        <w:t>plasma separator tube</w:t>
      </w:r>
      <w:r w:rsidR="003628D1">
        <w:rPr>
          <w:rFonts w:cs="Times New Roman"/>
          <w:szCs w:val="24"/>
        </w:rPr>
        <w:t xml:space="preserve"> maupun </w:t>
      </w:r>
      <w:r w:rsidR="003628D1">
        <w:rPr>
          <w:rFonts w:cs="Times New Roman"/>
          <w:i/>
          <w:szCs w:val="24"/>
        </w:rPr>
        <w:t>vacutainer lithium heparin</w:t>
      </w:r>
      <w:r>
        <w:rPr>
          <w:rFonts w:cs="Times New Roman"/>
          <w:szCs w:val="24"/>
        </w:rPr>
        <w:t xml:space="preserve"> dengan serum yang dihasilkan oleh </w:t>
      </w:r>
      <w:r>
        <w:rPr>
          <w:rFonts w:cs="Times New Roman"/>
          <w:i/>
          <w:szCs w:val="24"/>
        </w:rPr>
        <w:t>vacutainer plain</w:t>
      </w:r>
      <w:r>
        <w:rPr>
          <w:rFonts w:cs="Times New Roman"/>
          <w:szCs w:val="24"/>
        </w:rPr>
        <w:t xml:space="preserve"> </w:t>
      </w:r>
      <w:proofErr w:type="gramStart"/>
      <w:r>
        <w:rPr>
          <w:rFonts w:cs="Times New Roman"/>
          <w:szCs w:val="24"/>
        </w:rPr>
        <w:t>( tanpa</w:t>
      </w:r>
      <w:proofErr w:type="gramEnd"/>
      <w:r>
        <w:rPr>
          <w:rFonts w:cs="Times New Roman"/>
          <w:szCs w:val="24"/>
        </w:rPr>
        <w:t xml:space="preserve"> gel dan penambahan zat aditif). Tujuannya, untuk mengetahui apakah penambahan gel dan antikoagulan heparin memengaruhi kondisi plasma secara visual. Dari hasil pengamatan didapatkan hasil bahwa kondisi</w:t>
      </w:r>
      <w:r w:rsidR="003628D1">
        <w:rPr>
          <w:rFonts w:cs="Times New Roman"/>
          <w:szCs w:val="24"/>
        </w:rPr>
        <w:t xml:space="preserve"> plasma yang dihasilkan oleh </w:t>
      </w:r>
      <w:r w:rsidR="003628D1">
        <w:rPr>
          <w:rFonts w:cs="Times New Roman"/>
          <w:i/>
          <w:szCs w:val="24"/>
        </w:rPr>
        <w:t>plasma separator tube</w:t>
      </w:r>
      <w:r w:rsidR="003628D1">
        <w:rPr>
          <w:rFonts w:cs="Times New Roman"/>
          <w:szCs w:val="24"/>
        </w:rPr>
        <w:t xml:space="preserve"> maupun </w:t>
      </w:r>
      <w:r w:rsidR="003628D1">
        <w:rPr>
          <w:rFonts w:cs="Times New Roman"/>
          <w:i/>
          <w:szCs w:val="24"/>
        </w:rPr>
        <w:t>vacutainer lithium heparin</w:t>
      </w:r>
      <w:r>
        <w:rPr>
          <w:rFonts w:cs="Times New Roman"/>
          <w:szCs w:val="24"/>
        </w:rPr>
        <w:t xml:space="preserve"> tidak jauh berbeda dengan serum yang dihasilkan oleh </w:t>
      </w:r>
      <w:r>
        <w:rPr>
          <w:rFonts w:cs="Times New Roman"/>
          <w:i/>
          <w:szCs w:val="24"/>
        </w:rPr>
        <w:t xml:space="preserve">vacutainer plain. </w:t>
      </w:r>
      <w:r>
        <w:rPr>
          <w:rFonts w:cs="Times New Roman"/>
          <w:szCs w:val="24"/>
        </w:rPr>
        <w:t>Gambar perbandingan serum dan plasma secara visu</w:t>
      </w:r>
      <w:r w:rsidR="00381880">
        <w:rPr>
          <w:rFonts w:cs="Times New Roman"/>
          <w:szCs w:val="24"/>
        </w:rPr>
        <w:t xml:space="preserve">al dapat dilihat pada </w:t>
      </w:r>
      <w:proofErr w:type="gramStart"/>
      <w:r w:rsidR="00381880">
        <w:rPr>
          <w:rFonts w:cs="Times New Roman"/>
          <w:szCs w:val="24"/>
        </w:rPr>
        <w:t xml:space="preserve">lampiran </w:t>
      </w:r>
      <w:r>
        <w:rPr>
          <w:rFonts w:cs="Times New Roman"/>
          <w:szCs w:val="24"/>
        </w:rPr>
        <w:t>.</w:t>
      </w:r>
      <w:proofErr w:type="gramEnd"/>
    </w:p>
    <w:p w:rsidR="00D73F98" w:rsidRPr="00D73F98" w:rsidRDefault="00D73F98" w:rsidP="001E7075">
      <w:pPr>
        <w:spacing w:line="480" w:lineRule="auto"/>
        <w:ind w:firstLine="1080"/>
        <w:jc w:val="both"/>
        <w:rPr>
          <w:rFonts w:cs="Times New Roman"/>
          <w:szCs w:val="24"/>
        </w:rPr>
      </w:pPr>
      <w:r>
        <w:rPr>
          <w:rFonts w:cs="Times New Roman"/>
          <w:szCs w:val="24"/>
        </w:rPr>
        <w:t xml:space="preserve">Dari penelitian ini dapat diketahui bahwa baik </w:t>
      </w:r>
      <w:r>
        <w:rPr>
          <w:rFonts w:cs="Times New Roman"/>
          <w:i/>
          <w:szCs w:val="24"/>
        </w:rPr>
        <w:t xml:space="preserve">Plasma Separator Tube, Vacutainer Lithium Heparin </w:t>
      </w:r>
      <w:r>
        <w:rPr>
          <w:rFonts w:cs="Times New Roman"/>
          <w:szCs w:val="24"/>
        </w:rPr>
        <w:t xml:space="preserve">maupun </w:t>
      </w:r>
      <w:r>
        <w:rPr>
          <w:rFonts w:cs="Times New Roman"/>
          <w:i/>
          <w:szCs w:val="24"/>
        </w:rPr>
        <w:t xml:space="preserve">vacutauner plain </w:t>
      </w:r>
      <w:r>
        <w:rPr>
          <w:rFonts w:cs="Times New Roman"/>
          <w:szCs w:val="24"/>
        </w:rPr>
        <w:t xml:space="preserve">dapat digunakan untuk pemeriksaan kadar natrium pada pasien </w:t>
      </w:r>
      <w:r>
        <w:rPr>
          <w:rFonts w:cs="Times New Roman"/>
          <w:i/>
          <w:szCs w:val="24"/>
        </w:rPr>
        <w:t xml:space="preserve">post </w:t>
      </w:r>
      <w:r>
        <w:rPr>
          <w:rFonts w:cs="Times New Roman"/>
          <w:szCs w:val="24"/>
        </w:rPr>
        <w:t>hemodialisa karena tidak memiliki perbedaan kadar yang signifikan.</w:t>
      </w:r>
    </w:p>
    <w:p w:rsidR="001E7075" w:rsidRDefault="001E7075" w:rsidP="001E7075">
      <w:pPr>
        <w:pStyle w:val="BodyText"/>
        <w:spacing w:before="90" w:line="480" w:lineRule="auto"/>
        <w:ind w:right="18" w:firstLine="990"/>
        <w:jc w:val="both"/>
      </w:pPr>
      <w:r>
        <w:t xml:space="preserve">Kelemahan pada penelitian ini adalah pengambilan darah yang masih menggunakan spuit, sehingga harus membagi darah ke masing-masing tabung secara manual. Hal ini dikarenakan pengambilan darah pada pasien </w:t>
      </w:r>
      <w:r>
        <w:rPr>
          <w:i/>
        </w:rPr>
        <w:t xml:space="preserve">post hemodialisa </w:t>
      </w:r>
      <w:r>
        <w:t xml:space="preserve">harus diambil melalui selang </w:t>
      </w:r>
      <w:r>
        <w:rPr>
          <w:i/>
        </w:rPr>
        <w:t xml:space="preserve">dyalisis </w:t>
      </w:r>
      <w:r>
        <w:t xml:space="preserve">yaitu pada bagian </w:t>
      </w:r>
      <w:r>
        <w:rPr>
          <w:i/>
        </w:rPr>
        <w:t>arteri blood line</w:t>
      </w:r>
      <w:r>
        <w:t xml:space="preserve">, sehingga tidak memungkinkan melakukan pengambilan darah menggunakan jarum vacutainer. Proses pengambilan darah melalui </w:t>
      </w:r>
      <w:r>
        <w:rPr>
          <w:i/>
        </w:rPr>
        <w:t xml:space="preserve">arteri blood line </w:t>
      </w:r>
      <w:r w:rsidR="00381880">
        <w:t xml:space="preserve">dapat dilihat pada gambar </w:t>
      </w:r>
      <w:r w:rsidR="007D2C95">
        <w:t xml:space="preserve">di </w:t>
      </w:r>
      <w:r w:rsidR="00381880">
        <w:t>lampiran</w:t>
      </w:r>
      <w:r>
        <w:t>.</w:t>
      </w:r>
    </w:p>
    <w:p w:rsidR="001E7075" w:rsidRPr="001E7075" w:rsidRDefault="001E7075" w:rsidP="001E7075">
      <w:pPr>
        <w:spacing w:after="0" w:line="480" w:lineRule="auto"/>
        <w:ind w:firstLine="990"/>
        <w:contextualSpacing/>
        <w:jc w:val="both"/>
        <w:rPr>
          <w:rFonts w:eastAsia="Calibri"/>
          <w:color w:val="000000"/>
        </w:rPr>
        <w:sectPr w:rsidR="001E7075" w:rsidRPr="001E7075" w:rsidSect="0085560E">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pgNumType w:start="54"/>
          <w:cols w:space="720"/>
          <w:titlePg/>
          <w:docGrid w:linePitch="360"/>
        </w:sectPr>
      </w:pPr>
      <w:r w:rsidRPr="00002E55">
        <w:rPr>
          <w:rFonts w:eastAsia="Calibri"/>
          <w:color w:val="000000"/>
        </w:rPr>
        <w:t>Kelemahan lain dalam penelitian ini adalah penentuan kondisi sampel hanya berdasarkan visual. Kadar trigliserida belum dilakukan pemeriksaan secara kuantitatif untuk meng</w:t>
      </w:r>
      <w:r>
        <w:rPr>
          <w:rFonts w:eastAsia="Calibri"/>
          <w:color w:val="000000"/>
        </w:rPr>
        <w:t>etahui serum lipemik atau tidak serta</w:t>
      </w:r>
      <w:r w:rsidRPr="00002E55">
        <w:rPr>
          <w:rFonts w:eastAsia="Calibri"/>
          <w:color w:val="000000"/>
        </w:rPr>
        <w:t xml:space="preserve"> pemeriksaan </w:t>
      </w:r>
      <w:r>
        <w:rPr>
          <w:rFonts w:eastAsia="Calibri"/>
          <w:color w:val="000000"/>
        </w:rPr>
        <w:t xml:space="preserve">kadar </w:t>
      </w:r>
      <w:r w:rsidRPr="00002E55">
        <w:rPr>
          <w:rFonts w:eastAsia="Calibri"/>
          <w:color w:val="000000"/>
        </w:rPr>
        <w:t>hemoglobin untuk mengetahui sampel lisis atau tidak dan pemeriksaan kadar bilirubin terkonjugasi untuk menge</w:t>
      </w:r>
      <w:r>
        <w:rPr>
          <w:rFonts w:eastAsia="Calibri"/>
          <w:color w:val="000000"/>
        </w:rPr>
        <w:t>tahui sampel ikterik atau tidak</w:t>
      </w:r>
      <w:r w:rsidR="0085560E">
        <w:rPr>
          <w:rFonts w:eastAsia="Calibri"/>
          <w:color w:val="000000"/>
        </w:rPr>
        <w:t>.</w:t>
      </w:r>
    </w:p>
    <w:p w:rsidR="002B0A81" w:rsidRPr="001E7075" w:rsidRDefault="002B0A81" w:rsidP="001E7075">
      <w:pPr>
        <w:tabs>
          <w:tab w:val="left" w:pos="1500"/>
        </w:tabs>
        <w:rPr>
          <w:rFonts w:cs="Times New Roman"/>
          <w:szCs w:val="24"/>
        </w:rPr>
        <w:sectPr w:rsidR="002B0A81" w:rsidRPr="001E7075" w:rsidSect="001E7075">
          <w:headerReference w:type="default" r:id="rId15"/>
          <w:footerReference w:type="default" r:id="rId16"/>
          <w:pgSz w:w="11907" w:h="16840" w:code="9"/>
          <w:pgMar w:top="0" w:right="1701" w:bottom="1701" w:left="2268" w:header="720" w:footer="720" w:gutter="0"/>
          <w:cols w:space="720"/>
          <w:docGrid w:linePitch="360"/>
        </w:sectPr>
      </w:pPr>
    </w:p>
    <w:p w:rsidR="00AF6F18" w:rsidRPr="00AF6F18" w:rsidRDefault="00AF6F18" w:rsidP="0085560E">
      <w:pPr>
        <w:spacing w:after="0" w:line="480" w:lineRule="auto"/>
        <w:rPr>
          <w:rFonts w:cs="Times New Roman"/>
          <w:color w:val="000000" w:themeColor="text1"/>
          <w:szCs w:val="24"/>
        </w:rPr>
      </w:pPr>
    </w:p>
    <w:sectPr w:rsidR="00AF6F18" w:rsidRPr="00AF6F18" w:rsidSect="00EC758A">
      <w:headerReference w:type="default" r:id="rId17"/>
      <w:footerReference w:type="default" r:id="rId1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18" w:rsidRDefault="00AF6F18" w:rsidP="00AF6F18">
      <w:pPr>
        <w:spacing w:after="0" w:line="240" w:lineRule="auto"/>
      </w:pPr>
      <w:r>
        <w:separator/>
      </w:r>
    </w:p>
  </w:endnote>
  <w:endnote w:type="continuationSeparator" w:id="0">
    <w:p w:rsidR="00AF6F18" w:rsidRDefault="00AF6F18" w:rsidP="00AF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8C" w:rsidRDefault="00DA0E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0E" w:rsidRDefault="0085560E" w:rsidP="0085560E">
    <w:pPr>
      <w:pStyle w:val="Footer"/>
    </w:pPr>
  </w:p>
  <w:p w:rsidR="00AF6F18" w:rsidRPr="00DA0E8C" w:rsidRDefault="00DA0E8C" w:rsidP="00DA0E8C">
    <w:pPr>
      <w:pStyle w:val="Footer"/>
      <w:jc w:val="right"/>
      <w:rPr>
        <w:rFonts w:ascii="Arial" w:hAnsi="Arial" w:cs="Arial"/>
        <w:b/>
        <w:sz w:val="20"/>
        <w:szCs w:val="20"/>
      </w:rPr>
    </w:pPr>
    <w:r w:rsidRPr="00DA0E8C">
      <w:rPr>
        <w:rFonts w:ascii="Arial" w:hAnsi="Arial" w:cs="Arial"/>
        <w:b/>
        <w:sz w:val="20"/>
        <w:szCs w:val="20"/>
      </w:rPr>
      <w:t>Poltekkes Kemenkes Yogyakarta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0E" w:rsidRPr="009359F0" w:rsidRDefault="009359F0">
    <w:pPr>
      <w:pStyle w:val="Footer"/>
      <w:rPr>
        <w:rFonts w:ascii="Arial" w:hAnsi="Arial" w:cs="Arial"/>
        <w:b/>
        <w:sz w:val="20"/>
        <w:szCs w:val="20"/>
      </w:rPr>
    </w:pPr>
    <w:r>
      <w:ptab w:relativeTo="margin" w:alignment="center" w:leader="none"/>
    </w:r>
    <w:r>
      <w:t>54</w:t>
    </w:r>
    <w:bookmarkStart w:id="0" w:name="_GoBack"/>
    <w:r w:rsidRPr="009359F0">
      <w:rPr>
        <w:rFonts w:ascii="Arial" w:hAnsi="Arial" w:cs="Arial"/>
        <w:b/>
        <w:sz w:val="20"/>
        <w:szCs w:val="20"/>
      </w:rPr>
      <w:ptab w:relativeTo="margin" w:alignment="right" w:leader="none"/>
    </w:r>
    <w:r w:rsidRPr="009359F0">
      <w:rPr>
        <w:rFonts w:ascii="Arial" w:hAnsi="Arial" w:cs="Arial"/>
        <w:b/>
        <w:sz w:val="20"/>
        <w:szCs w:val="20"/>
      </w:rPr>
      <w:t>Poltekkes Kemenkes Yogyakarta</w:t>
    </w:r>
    <w:bookmarkEnd w:id="0"/>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18" w:rsidRDefault="00AF6F18">
    <w:pPr>
      <w:pStyle w:val="Footer"/>
      <w:jc w:val="center"/>
    </w:pPr>
  </w:p>
  <w:p w:rsidR="00AF6F18" w:rsidRDefault="00AF6F1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B7" w:rsidRDefault="00B609B7">
    <w:pPr>
      <w:pStyle w:val="Footer"/>
      <w:jc w:val="center"/>
    </w:pPr>
  </w:p>
  <w:p w:rsidR="00B609B7" w:rsidRDefault="00B609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18" w:rsidRDefault="00AF6F18" w:rsidP="00AF6F18">
      <w:pPr>
        <w:spacing w:after="0" w:line="240" w:lineRule="auto"/>
      </w:pPr>
      <w:r>
        <w:separator/>
      </w:r>
    </w:p>
  </w:footnote>
  <w:footnote w:type="continuationSeparator" w:id="0">
    <w:p w:rsidR="00AF6F18" w:rsidRDefault="00AF6F18" w:rsidP="00AF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8C" w:rsidRDefault="00DA0E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80409"/>
      <w:docPartObj>
        <w:docPartGallery w:val="Page Numbers (Top of Page)"/>
        <w:docPartUnique/>
      </w:docPartObj>
    </w:sdtPr>
    <w:sdtEndPr>
      <w:rPr>
        <w:noProof/>
      </w:rPr>
    </w:sdtEndPr>
    <w:sdtContent>
      <w:p w:rsidR="0085560E" w:rsidRDefault="0085560E">
        <w:pPr>
          <w:pStyle w:val="Header"/>
          <w:jc w:val="right"/>
        </w:pPr>
        <w:r>
          <w:fldChar w:fldCharType="begin"/>
        </w:r>
        <w:r>
          <w:instrText xml:space="preserve"> PAGE   \* MERGEFORMAT </w:instrText>
        </w:r>
        <w:r>
          <w:fldChar w:fldCharType="separate"/>
        </w:r>
        <w:r w:rsidR="009359F0">
          <w:rPr>
            <w:noProof/>
          </w:rPr>
          <w:t>55</w:t>
        </w:r>
        <w:r>
          <w:rPr>
            <w:noProof/>
          </w:rPr>
          <w:fldChar w:fldCharType="end"/>
        </w:r>
      </w:p>
    </w:sdtContent>
  </w:sdt>
  <w:p w:rsidR="006E1141" w:rsidRDefault="006E11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8C" w:rsidRDefault="00DA0E8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24589"/>
      <w:docPartObj>
        <w:docPartGallery w:val="Page Numbers (Top of Page)"/>
        <w:docPartUnique/>
      </w:docPartObj>
    </w:sdtPr>
    <w:sdtEndPr>
      <w:rPr>
        <w:noProof/>
      </w:rPr>
    </w:sdtEndPr>
    <w:sdtContent>
      <w:p w:rsidR="00AF6F18" w:rsidRDefault="00AF6F18">
        <w:pPr>
          <w:pStyle w:val="Header"/>
          <w:jc w:val="right"/>
        </w:pPr>
      </w:p>
      <w:p w:rsidR="00AF6F18" w:rsidRDefault="00AF6F18">
        <w:pPr>
          <w:pStyle w:val="Header"/>
          <w:jc w:val="right"/>
        </w:pPr>
      </w:p>
      <w:p w:rsidR="00AF6F18" w:rsidRDefault="009359F0">
        <w:pPr>
          <w:pStyle w:val="Header"/>
          <w:jc w:val="right"/>
        </w:pP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80701"/>
      <w:docPartObj>
        <w:docPartGallery w:val="Page Numbers (Top of Page)"/>
        <w:docPartUnique/>
      </w:docPartObj>
    </w:sdtPr>
    <w:sdtEndPr>
      <w:rPr>
        <w:noProof/>
      </w:rPr>
    </w:sdtEndPr>
    <w:sdtContent>
      <w:p w:rsidR="00B609B7" w:rsidRDefault="00B609B7">
        <w:pPr>
          <w:pStyle w:val="Header"/>
          <w:jc w:val="right"/>
        </w:pPr>
      </w:p>
      <w:p w:rsidR="00B609B7" w:rsidRDefault="00B609B7">
        <w:pPr>
          <w:pStyle w:val="Header"/>
          <w:jc w:val="right"/>
        </w:pPr>
      </w:p>
      <w:p w:rsidR="00B609B7" w:rsidRDefault="00B609B7">
        <w:pPr>
          <w:pStyle w:val="Header"/>
          <w:jc w:val="right"/>
        </w:pPr>
      </w:p>
      <w:p w:rsidR="00B609B7" w:rsidRDefault="009359F0">
        <w:pPr>
          <w:pStyle w:val="Header"/>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E2E"/>
    <w:multiLevelType w:val="hybridMultilevel"/>
    <w:tmpl w:val="180A9ADC"/>
    <w:lvl w:ilvl="0" w:tplc="2F6A42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2EA77715"/>
    <w:multiLevelType w:val="hybridMultilevel"/>
    <w:tmpl w:val="F796B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57613"/>
    <w:multiLevelType w:val="hybridMultilevel"/>
    <w:tmpl w:val="6C1850D2"/>
    <w:lvl w:ilvl="0" w:tplc="B98A6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06B5A"/>
    <w:multiLevelType w:val="hybridMultilevel"/>
    <w:tmpl w:val="ABAEB5BC"/>
    <w:lvl w:ilvl="0" w:tplc="CF6C0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0F4180C"/>
    <w:multiLevelType w:val="hybridMultilevel"/>
    <w:tmpl w:val="0BB2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52635"/>
    <w:multiLevelType w:val="hybridMultilevel"/>
    <w:tmpl w:val="B906B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439C6"/>
    <w:multiLevelType w:val="hybridMultilevel"/>
    <w:tmpl w:val="1CB489A2"/>
    <w:lvl w:ilvl="0" w:tplc="F8A0A5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AE"/>
    <w:rsid w:val="000459B6"/>
    <w:rsid w:val="0005230D"/>
    <w:rsid w:val="000538E0"/>
    <w:rsid w:val="00057ECE"/>
    <w:rsid w:val="00063789"/>
    <w:rsid w:val="000657A7"/>
    <w:rsid w:val="00076BA7"/>
    <w:rsid w:val="00095B5E"/>
    <w:rsid w:val="000A14FD"/>
    <w:rsid w:val="000A6183"/>
    <w:rsid w:val="000D7495"/>
    <w:rsid w:val="000E7728"/>
    <w:rsid w:val="00112941"/>
    <w:rsid w:val="00113EC7"/>
    <w:rsid w:val="00130897"/>
    <w:rsid w:val="00152805"/>
    <w:rsid w:val="001672B3"/>
    <w:rsid w:val="001774B2"/>
    <w:rsid w:val="00180165"/>
    <w:rsid w:val="00184A64"/>
    <w:rsid w:val="001C4166"/>
    <w:rsid w:val="001C4722"/>
    <w:rsid w:val="001E7075"/>
    <w:rsid w:val="0021193A"/>
    <w:rsid w:val="00215C14"/>
    <w:rsid w:val="0022173F"/>
    <w:rsid w:val="00257595"/>
    <w:rsid w:val="00261D75"/>
    <w:rsid w:val="002660A9"/>
    <w:rsid w:val="00285DBB"/>
    <w:rsid w:val="002A4FDB"/>
    <w:rsid w:val="002B0A81"/>
    <w:rsid w:val="002C2BDA"/>
    <w:rsid w:val="00300816"/>
    <w:rsid w:val="00303DC9"/>
    <w:rsid w:val="003628D1"/>
    <w:rsid w:val="003672D5"/>
    <w:rsid w:val="00381880"/>
    <w:rsid w:val="00381886"/>
    <w:rsid w:val="003A05F7"/>
    <w:rsid w:val="003C7E7F"/>
    <w:rsid w:val="003E11B0"/>
    <w:rsid w:val="00403335"/>
    <w:rsid w:val="004164E2"/>
    <w:rsid w:val="00432204"/>
    <w:rsid w:val="00457184"/>
    <w:rsid w:val="00461F02"/>
    <w:rsid w:val="00473432"/>
    <w:rsid w:val="0048537A"/>
    <w:rsid w:val="0049489C"/>
    <w:rsid w:val="004A07CA"/>
    <w:rsid w:val="004A0B16"/>
    <w:rsid w:val="004A0E9B"/>
    <w:rsid w:val="004B2913"/>
    <w:rsid w:val="004B46F0"/>
    <w:rsid w:val="004C050F"/>
    <w:rsid w:val="004E1677"/>
    <w:rsid w:val="004E2D0A"/>
    <w:rsid w:val="004F2C6F"/>
    <w:rsid w:val="004F554C"/>
    <w:rsid w:val="00537EB7"/>
    <w:rsid w:val="0054506B"/>
    <w:rsid w:val="0055000C"/>
    <w:rsid w:val="00557146"/>
    <w:rsid w:val="005D2E3C"/>
    <w:rsid w:val="005D70DE"/>
    <w:rsid w:val="005E6261"/>
    <w:rsid w:val="0060524F"/>
    <w:rsid w:val="00622EFA"/>
    <w:rsid w:val="00646EB6"/>
    <w:rsid w:val="00651D74"/>
    <w:rsid w:val="00652992"/>
    <w:rsid w:val="00660EC6"/>
    <w:rsid w:val="00675E0A"/>
    <w:rsid w:val="0068393D"/>
    <w:rsid w:val="006960EA"/>
    <w:rsid w:val="006E1141"/>
    <w:rsid w:val="006E4239"/>
    <w:rsid w:val="006F527A"/>
    <w:rsid w:val="00707840"/>
    <w:rsid w:val="00766029"/>
    <w:rsid w:val="007858C8"/>
    <w:rsid w:val="007B161F"/>
    <w:rsid w:val="007D2C95"/>
    <w:rsid w:val="007D3397"/>
    <w:rsid w:val="008037DA"/>
    <w:rsid w:val="00832BE2"/>
    <w:rsid w:val="00832EC1"/>
    <w:rsid w:val="0085560E"/>
    <w:rsid w:val="00862659"/>
    <w:rsid w:val="008664E9"/>
    <w:rsid w:val="0087395B"/>
    <w:rsid w:val="0087698C"/>
    <w:rsid w:val="00882FEF"/>
    <w:rsid w:val="008C0CE6"/>
    <w:rsid w:val="008C7E32"/>
    <w:rsid w:val="009166A7"/>
    <w:rsid w:val="009359F0"/>
    <w:rsid w:val="00950AEA"/>
    <w:rsid w:val="00950CEE"/>
    <w:rsid w:val="009678A6"/>
    <w:rsid w:val="00992A46"/>
    <w:rsid w:val="009E560A"/>
    <w:rsid w:val="00A1215F"/>
    <w:rsid w:val="00A377D6"/>
    <w:rsid w:val="00A74061"/>
    <w:rsid w:val="00A77714"/>
    <w:rsid w:val="00A81DFD"/>
    <w:rsid w:val="00A862E8"/>
    <w:rsid w:val="00A90CBA"/>
    <w:rsid w:val="00AA1ECA"/>
    <w:rsid w:val="00AD2E8C"/>
    <w:rsid w:val="00AD7F56"/>
    <w:rsid w:val="00AF6F18"/>
    <w:rsid w:val="00B06628"/>
    <w:rsid w:val="00B129F3"/>
    <w:rsid w:val="00B350F9"/>
    <w:rsid w:val="00B400FD"/>
    <w:rsid w:val="00B41A53"/>
    <w:rsid w:val="00B43C60"/>
    <w:rsid w:val="00B45096"/>
    <w:rsid w:val="00B609B7"/>
    <w:rsid w:val="00BA47C7"/>
    <w:rsid w:val="00BF3076"/>
    <w:rsid w:val="00C229E3"/>
    <w:rsid w:val="00C35870"/>
    <w:rsid w:val="00C63F2C"/>
    <w:rsid w:val="00C66D70"/>
    <w:rsid w:val="00C7013B"/>
    <w:rsid w:val="00C94DD5"/>
    <w:rsid w:val="00CB628E"/>
    <w:rsid w:val="00CC4638"/>
    <w:rsid w:val="00CC7BF6"/>
    <w:rsid w:val="00CD7B62"/>
    <w:rsid w:val="00CF64E7"/>
    <w:rsid w:val="00D031AE"/>
    <w:rsid w:val="00D1351A"/>
    <w:rsid w:val="00D51F03"/>
    <w:rsid w:val="00D62007"/>
    <w:rsid w:val="00D7273F"/>
    <w:rsid w:val="00D73F98"/>
    <w:rsid w:val="00D87E7E"/>
    <w:rsid w:val="00DA0E8C"/>
    <w:rsid w:val="00DC3C14"/>
    <w:rsid w:val="00DF4A13"/>
    <w:rsid w:val="00E0529A"/>
    <w:rsid w:val="00E06E40"/>
    <w:rsid w:val="00E17991"/>
    <w:rsid w:val="00E33ED4"/>
    <w:rsid w:val="00E36547"/>
    <w:rsid w:val="00E94BEA"/>
    <w:rsid w:val="00EA71A7"/>
    <w:rsid w:val="00EC758A"/>
    <w:rsid w:val="00ED4AAC"/>
    <w:rsid w:val="00ED7753"/>
    <w:rsid w:val="00EF38EB"/>
    <w:rsid w:val="00F11D40"/>
    <w:rsid w:val="00F17D00"/>
    <w:rsid w:val="00F454A6"/>
    <w:rsid w:val="00F547AD"/>
    <w:rsid w:val="00F74CD5"/>
    <w:rsid w:val="00F81DED"/>
    <w:rsid w:val="00F87BF5"/>
    <w:rsid w:val="00F91345"/>
    <w:rsid w:val="00FA7C94"/>
    <w:rsid w:val="00FB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5D2610"/>
  <w15:docId w15:val="{7EFC8393-0467-45BB-A928-351D5D20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31AE"/>
    <w:pPr>
      <w:ind w:left="720"/>
      <w:contextualSpacing/>
    </w:pPr>
  </w:style>
  <w:style w:type="table" w:styleId="TableGrid">
    <w:name w:val="Table Grid"/>
    <w:basedOn w:val="TableNormal"/>
    <w:uiPriority w:val="59"/>
    <w:rsid w:val="007B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FEF"/>
    <w:rPr>
      <w:rFonts w:ascii="Tahoma" w:hAnsi="Tahoma" w:cs="Tahoma"/>
      <w:sz w:val="16"/>
      <w:szCs w:val="16"/>
    </w:rPr>
  </w:style>
  <w:style w:type="character" w:customStyle="1" w:styleId="fontstyle01">
    <w:name w:val="fontstyle01"/>
    <w:basedOn w:val="DefaultParagraphFont"/>
    <w:rsid w:val="009678A6"/>
    <w:rPr>
      <w:rFonts w:ascii="MyriadPro-Regular" w:hAnsi="MyriadPro-Regular" w:hint="default"/>
      <w:b w:val="0"/>
      <w:bCs w:val="0"/>
      <w:i w:val="0"/>
      <w:iCs w:val="0"/>
      <w:color w:val="242021"/>
      <w:sz w:val="24"/>
      <w:szCs w:val="24"/>
    </w:rPr>
  </w:style>
  <w:style w:type="character" w:customStyle="1" w:styleId="a">
    <w:name w:val="a"/>
    <w:basedOn w:val="DefaultParagraphFont"/>
    <w:rsid w:val="00FB6A5C"/>
  </w:style>
  <w:style w:type="character" w:customStyle="1" w:styleId="ListParagraphChar">
    <w:name w:val="List Paragraph Char"/>
    <w:link w:val="ListParagraph"/>
    <w:uiPriority w:val="34"/>
    <w:locked/>
    <w:rsid w:val="00B350F9"/>
  </w:style>
  <w:style w:type="paragraph" w:styleId="Header">
    <w:name w:val="header"/>
    <w:basedOn w:val="Normal"/>
    <w:link w:val="HeaderChar"/>
    <w:uiPriority w:val="99"/>
    <w:unhideWhenUsed/>
    <w:rsid w:val="00AF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18"/>
  </w:style>
  <w:style w:type="paragraph" w:styleId="Footer">
    <w:name w:val="footer"/>
    <w:basedOn w:val="Normal"/>
    <w:link w:val="FooterChar"/>
    <w:uiPriority w:val="99"/>
    <w:unhideWhenUsed/>
    <w:rsid w:val="00AF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18"/>
  </w:style>
  <w:style w:type="paragraph" w:styleId="BodyText">
    <w:name w:val="Body Text"/>
    <w:basedOn w:val="Normal"/>
    <w:link w:val="BodyTextChar"/>
    <w:uiPriority w:val="1"/>
    <w:qFormat/>
    <w:rsid w:val="00A862E8"/>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A862E8"/>
    <w:rPr>
      <w:rFonts w:eastAsia="Times New Roman"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1831">
      <w:bodyDiv w:val="1"/>
      <w:marLeft w:val="0"/>
      <w:marRight w:val="0"/>
      <w:marTop w:val="0"/>
      <w:marBottom w:val="0"/>
      <w:divBdr>
        <w:top w:val="none" w:sz="0" w:space="0" w:color="auto"/>
        <w:left w:val="none" w:sz="0" w:space="0" w:color="auto"/>
        <w:bottom w:val="none" w:sz="0" w:space="0" w:color="auto"/>
        <w:right w:val="none" w:sz="0" w:space="0" w:color="auto"/>
      </w:divBdr>
    </w:div>
    <w:div w:id="770707203">
      <w:bodyDiv w:val="1"/>
      <w:marLeft w:val="0"/>
      <w:marRight w:val="0"/>
      <w:marTop w:val="0"/>
      <w:marBottom w:val="0"/>
      <w:divBdr>
        <w:top w:val="none" w:sz="0" w:space="0" w:color="auto"/>
        <w:left w:val="none" w:sz="0" w:space="0" w:color="auto"/>
        <w:bottom w:val="none" w:sz="0" w:space="0" w:color="auto"/>
        <w:right w:val="none" w:sz="0" w:space="0" w:color="auto"/>
      </w:divBdr>
    </w:div>
    <w:div w:id="943194881">
      <w:bodyDiv w:val="1"/>
      <w:marLeft w:val="0"/>
      <w:marRight w:val="0"/>
      <w:marTop w:val="0"/>
      <w:marBottom w:val="0"/>
      <w:divBdr>
        <w:top w:val="none" w:sz="0" w:space="0" w:color="auto"/>
        <w:left w:val="none" w:sz="0" w:space="0" w:color="auto"/>
        <w:bottom w:val="none" w:sz="0" w:space="0" w:color="auto"/>
        <w:right w:val="none" w:sz="0" w:space="0" w:color="auto"/>
      </w:divBdr>
    </w:div>
    <w:div w:id="1147089505">
      <w:bodyDiv w:val="1"/>
      <w:marLeft w:val="0"/>
      <w:marRight w:val="0"/>
      <w:marTop w:val="0"/>
      <w:marBottom w:val="0"/>
      <w:divBdr>
        <w:top w:val="none" w:sz="0" w:space="0" w:color="auto"/>
        <w:left w:val="none" w:sz="0" w:space="0" w:color="auto"/>
        <w:bottom w:val="none" w:sz="0" w:space="0" w:color="auto"/>
        <w:right w:val="none" w:sz="0" w:space="0" w:color="auto"/>
      </w:divBdr>
    </w:div>
    <w:div w:id="1479609545">
      <w:bodyDiv w:val="1"/>
      <w:marLeft w:val="0"/>
      <w:marRight w:val="0"/>
      <w:marTop w:val="0"/>
      <w:marBottom w:val="0"/>
      <w:divBdr>
        <w:top w:val="none" w:sz="0" w:space="0" w:color="auto"/>
        <w:left w:val="none" w:sz="0" w:space="0" w:color="auto"/>
        <w:bottom w:val="none" w:sz="0" w:space="0" w:color="auto"/>
        <w:right w:val="none" w:sz="0" w:space="0" w:color="auto"/>
      </w:divBdr>
    </w:div>
    <w:div w:id="1531264000">
      <w:bodyDiv w:val="1"/>
      <w:marLeft w:val="0"/>
      <w:marRight w:val="0"/>
      <w:marTop w:val="0"/>
      <w:marBottom w:val="0"/>
      <w:divBdr>
        <w:top w:val="none" w:sz="0" w:space="0" w:color="auto"/>
        <w:left w:val="none" w:sz="0" w:space="0" w:color="auto"/>
        <w:bottom w:val="none" w:sz="0" w:space="0" w:color="auto"/>
        <w:right w:val="none" w:sz="0" w:space="0" w:color="auto"/>
      </w:divBdr>
      <w:divsChild>
        <w:div w:id="1236625881">
          <w:marLeft w:val="0"/>
          <w:marRight w:val="0"/>
          <w:marTop w:val="15"/>
          <w:marBottom w:val="0"/>
          <w:divBdr>
            <w:top w:val="none" w:sz="0" w:space="0" w:color="auto"/>
            <w:left w:val="none" w:sz="0" w:space="0" w:color="auto"/>
            <w:bottom w:val="none" w:sz="0" w:space="0" w:color="auto"/>
            <w:right w:val="none" w:sz="0" w:space="0" w:color="auto"/>
          </w:divBdr>
          <w:divsChild>
            <w:div w:id="1800998281">
              <w:marLeft w:val="0"/>
              <w:marRight w:val="0"/>
              <w:marTop w:val="0"/>
              <w:marBottom w:val="0"/>
              <w:divBdr>
                <w:top w:val="none" w:sz="0" w:space="0" w:color="auto"/>
                <w:left w:val="none" w:sz="0" w:space="0" w:color="auto"/>
                <w:bottom w:val="none" w:sz="0" w:space="0" w:color="auto"/>
                <w:right w:val="none" w:sz="0" w:space="0" w:color="auto"/>
              </w:divBdr>
              <w:divsChild>
                <w:div w:id="978387652">
                  <w:marLeft w:val="0"/>
                  <w:marRight w:val="0"/>
                  <w:marTop w:val="0"/>
                  <w:marBottom w:val="0"/>
                  <w:divBdr>
                    <w:top w:val="none" w:sz="0" w:space="0" w:color="auto"/>
                    <w:left w:val="none" w:sz="0" w:space="0" w:color="auto"/>
                    <w:bottom w:val="none" w:sz="0" w:space="0" w:color="auto"/>
                    <w:right w:val="none" w:sz="0" w:space="0" w:color="auto"/>
                  </w:divBdr>
                </w:div>
                <w:div w:id="326713533">
                  <w:marLeft w:val="0"/>
                  <w:marRight w:val="0"/>
                  <w:marTop w:val="0"/>
                  <w:marBottom w:val="0"/>
                  <w:divBdr>
                    <w:top w:val="none" w:sz="0" w:space="0" w:color="auto"/>
                    <w:left w:val="none" w:sz="0" w:space="0" w:color="auto"/>
                    <w:bottom w:val="none" w:sz="0" w:space="0" w:color="auto"/>
                    <w:right w:val="none" w:sz="0" w:space="0" w:color="auto"/>
                  </w:divBdr>
                </w:div>
                <w:div w:id="846017626">
                  <w:marLeft w:val="0"/>
                  <w:marRight w:val="0"/>
                  <w:marTop w:val="0"/>
                  <w:marBottom w:val="0"/>
                  <w:divBdr>
                    <w:top w:val="none" w:sz="0" w:space="0" w:color="auto"/>
                    <w:left w:val="none" w:sz="0" w:space="0" w:color="auto"/>
                    <w:bottom w:val="none" w:sz="0" w:space="0" w:color="auto"/>
                    <w:right w:val="none" w:sz="0" w:space="0" w:color="auto"/>
                  </w:divBdr>
                </w:div>
                <w:div w:id="1950625550">
                  <w:marLeft w:val="0"/>
                  <w:marRight w:val="0"/>
                  <w:marTop w:val="0"/>
                  <w:marBottom w:val="0"/>
                  <w:divBdr>
                    <w:top w:val="none" w:sz="0" w:space="0" w:color="auto"/>
                    <w:left w:val="none" w:sz="0" w:space="0" w:color="auto"/>
                    <w:bottom w:val="none" w:sz="0" w:space="0" w:color="auto"/>
                    <w:right w:val="none" w:sz="0" w:space="0" w:color="auto"/>
                  </w:divBdr>
                </w:div>
                <w:div w:id="820780261">
                  <w:marLeft w:val="0"/>
                  <w:marRight w:val="0"/>
                  <w:marTop w:val="0"/>
                  <w:marBottom w:val="0"/>
                  <w:divBdr>
                    <w:top w:val="none" w:sz="0" w:space="0" w:color="auto"/>
                    <w:left w:val="none" w:sz="0" w:space="0" w:color="auto"/>
                    <w:bottom w:val="none" w:sz="0" w:space="0" w:color="auto"/>
                    <w:right w:val="none" w:sz="0" w:space="0" w:color="auto"/>
                  </w:divBdr>
                </w:div>
                <w:div w:id="409156205">
                  <w:marLeft w:val="0"/>
                  <w:marRight w:val="0"/>
                  <w:marTop w:val="0"/>
                  <w:marBottom w:val="0"/>
                  <w:divBdr>
                    <w:top w:val="none" w:sz="0" w:space="0" w:color="auto"/>
                    <w:left w:val="none" w:sz="0" w:space="0" w:color="auto"/>
                    <w:bottom w:val="none" w:sz="0" w:space="0" w:color="auto"/>
                    <w:right w:val="none" w:sz="0" w:space="0" w:color="auto"/>
                  </w:divBdr>
                </w:div>
                <w:div w:id="2010212793">
                  <w:marLeft w:val="0"/>
                  <w:marRight w:val="0"/>
                  <w:marTop w:val="0"/>
                  <w:marBottom w:val="0"/>
                  <w:divBdr>
                    <w:top w:val="none" w:sz="0" w:space="0" w:color="auto"/>
                    <w:left w:val="none" w:sz="0" w:space="0" w:color="auto"/>
                    <w:bottom w:val="none" w:sz="0" w:space="0" w:color="auto"/>
                    <w:right w:val="none" w:sz="0" w:space="0" w:color="auto"/>
                  </w:divBdr>
                </w:div>
                <w:div w:id="105589184">
                  <w:marLeft w:val="0"/>
                  <w:marRight w:val="0"/>
                  <w:marTop w:val="0"/>
                  <w:marBottom w:val="0"/>
                  <w:divBdr>
                    <w:top w:val="none" w:sz="0" w:space="0" w:color="auto"/>
                    <w:left w:val="none" w:sz="0" w:space="0" w:color="auto"/>
                    <w:bottom w:val="none" w:sz="0" w:space="0" w:color="auto"/>
                    <w:right w:val="none" w:sz="0" w:space="0" w:color="auto"/>
                  </w:divBdr>
                </w:div>
                <w:div w:id="927424640">
                  <w:marLeft w:val="0"/>
                  <w:marRight w:val="0"/>
                  <w:marTop w:val="0"/>
                  <w:marBottom w:val="0"/>
                  <w:divBdr>
                    <w:top w:val="none" w:sz="0" w:space="0" w:color="auto"/>
                    <w:left w:val="none" w:sz="0" w:space="0" w:color="auto"/>
                    <w:bottom w:val="none" w:sz="0" w:space="0" w:color="auto"/>
                    <w:right w:val="none" w:sz="0" w:space="0" w:color="auto"/>
                  </w:divBdr>
                </w:div>
                <w:div w:id="777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2047">
          <w:marLeft w:val="0"/>
          <w:marRight w:val="0"/>
          <w:marTop w:val="15"/>
          <w:marBottom w:val="0"/>
          <w:divBdr>
            <w:top w:val="none" w:sz="0" w:space="0" w:color="auto"/>
            <w:left w:val="none" w:sz="0" w:space="0" w:color="auto"/>
            <w:bottom w:val="none" w:sz="0" w:space="0" w:color="auto"/>
            <w:right w:val="none" w:sz="0" w:space="0" w:color="auto"/>
          </w:divBdr>
          <w:divsChild>
            <w:div w:id="1625311486">
              <w:marLeft w:val="0"/>
              <w:marRight w:val="0"/>
              <w:marTop w:val="0"/>
              <w:marBottom w:val="0"/>
              <w:divBdr>
                <w:top w:val="none" w:sz="0" w:space="0" w:color="auto"/>
                <w:left w:val="none" w:sz="0" w:space="0" w:color="auto"/>
                <w:bottom w:val="none" w:sz="0" w:space="0" w:color="auto"/>
                <w:right w:val="none" w:sz="0" w:space="0" w:color="auto"/>
              </w:divBdr>
              <w:divsChild>
                <w:div w:id="1420517712">
                  <w:marLeft w:val="0"/>
                  <w:marRight w:val="0"/>
                  <w:marTop w:val="0"/>
                  <w:marBottom w:val="0"/>
                  <w:divBdr>
                    <w:top w:val="none" w:sz="0" w:space="0" w:color="auto"/>
                    <w:left w:val="none" w:sz="0" w:space="0" w:color="auto"/>
                    <w:bottom w:val="none" w:sz="0" w:space="0" w:color="auto"/>
                    <w:right w:val="none" w:sz="0" w:space="0" w:color="auto"/>
                  </w:divBdr>
                </w:div>
                <w:div w:id="1640112873">
                  <w:marLeft w:val="0"/>
                  <w:marRight w:val="0"/>
                  <w:marTop w:val="0"/>
                  <w:marBottom w:val="0"/>
                  <w:divBdr>
                    <w:top w:val="none" w:sz="0" w:space="0" w:color="auto"/>
                    <w:left w:val="none" w:sz="0" w:space="0" w:color="auto"/>
                    <w:bottom w:val="none" w:sz="0" w:space="0" w:color="auto"/>
                    <w:right w:val="none" w:sz="0" w:space="0" w:color="auto"/>
                  </w:divBdr>
                </w:div>
                <w:div w:id="1463425792">
                  <w:marLeft w:val="0"/>
                  <w:marRight w:val="0"/>
                  <w:marTop w:val="0"/>
                  <w:marBottom w:val="0"/>
                  <w:divBdr>
                    <w:top w:val="none" w:sz="0" w:space="0" w:color="auto"/>
                    <w:left w:val="none" w:sz="0" w:space="0" w:color="auto"/>
                    <w:bottom w:val="none" w:sz="0" w:space="0" w:color="auto"/>
                    <w:right w:val="none" w:sz="0" w:space="0" w:color="auto"/>
                  </w:divBdr>
                </w:div>
                <w:div w:id="1609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data%20skripsi\Hasil%20Px%20H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Hasil Pemeriksaan Kadar Natrium</a:t>
            </a:r>
          </a:p>
          <a:p>
            <a:pPr>
              <a:defRPr/>
            </a:pPr>
            <a:r>
              <a:rPr lang="en-US"/>
              <a:t>pada Berbagai Jenis Tabung Penampung Darah</a:t>
            </a:r>
          </a:p>
          <a:p>
            <a:pPr>
              <a:defRPr/>
            </a:pPr>
            <a:r>
              <a:rPr lang="en-US"/>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'[Hasil Px HD.xlsx]Sheet1'!$B$1</c:f>
              <c:strCache>
                <c:ptCount val="1"/>
                <c:pt idx="0">
                  <c:v>PST</c:v>
                </c:pt>
              </c:strCache>
            </c:strRef>
          </c:tx>
          <c:spPr>
            <a:solidFill>
              <a:schemeClr val="accent1"/>
            </a:solidFill>
            <a:ln>
              <a:noFill/>
            </a:ln>
            <a:effectLst/>
          </c:spPr>
          <c:invertIfNegative val="0"/>
          <c:val>
            <c:numRef>
              <c:f>'[Hasil Px HD.xlsx]Sheet1'!$B$2:$B$17</c:f>
              <c:numCache>
                <c:formatCode>General</c:formatCode>
                <c:ptCount val="16"/>
                <c:pt idx="0">
                  <c:v>134.1</c:v>
                </c:pt>
                <c:pt idx="1">
                  <c:v>136.1</c:v>
                </c:pt>
                <c:pt idx="2">
                  <c:v>137</c:v>
                </c:pt>
                <c:pt idx="3">
                  <c:v>135.30000000000001</c:v>
                </c:pt>
                <c:pt idx="4">
                  <c:v>135.19999999999999</c:v>
                </c:pt>
                <c:pt idx="5">
                  <c:v>137.6</c:v>
                </c:pt>
                <c:pt idx="6">
                  <c:v>136.9</c:v>
                </c:pt>
                <c:pt idx="7">
                  <c:v>133</c:v>
                </c:pt>
                <c:pt idx="8">
                  <c:v>135.19999999999999</c:v>
                </c:pt>
                <c:pt idx="9">
                  <c:v>136</c:v>
                </c:pt>
                <c:pt idx="10">
                  <c:v>133.6</c:v>
                </c:pt>
                <c:pt idx="11">
                  <c:v>133.5</c:v>
                </c:pt>
                <c:pt idx="12">
                  <c:v>132.4</c:v>
                </c:pt>
                <c:pt idx="13">
                  <c:v>134.19999999999999</c:v>
                </c:pt>
                <c:pt idx="14">
                  <c:v>135.30000000000001</c:v>
                </c:pt>
                <c:pt idx="15">
                  <c:v>133.5</c:v>
                </c:pt>
              </c:numCache>
            </c:numRef>
          </c:val>
          <c:extLst>
            <c:ext xmlns:c16="http://schemas.microsoft.com/office/drawing/2014/chart" uri="{C3380CC4-5D6E-409C-BE32-E72D297353CC}">
              <c16:uniqueId val="{00000000-E99A-4041-9A38-B68B2D638409}"/>
            </c:ext>
          </c:extLst>
        </c:ser>
        <c:ser>
          <c:idx val="1"/>
          <c:order val="1"/>
          <c:tx>
            <c:strRef>
              <c:f>'[Hasil Px HD.xlsx]Sheet1'!$C$1</c:f>
              <c:strCache>
                <c:ptCount val="1"/>
                <c:pt idx="0">
                  <c:v>Li-H</c:v>
                </c:pt>
              </c:strCache>
            </c:strRef>
          </c:tx>
          <c:spPr>
            <a:solidFill>
              <a:schemeClr val="accent2"/>
            </a:solidFill>
            <a:ln>
              <a:noFill/>
            </a:ln>
            <a:effectLst/>
          </c:spPr>
          <c:invertIfNegative val="0"/>
          <c:val>
            <c:numRef>
              <c:f>'[Hasil Px HD.xlsx]Sheet1'!$C$2:$C$17</c:f>
              <c:numCache>
                <c:formatCode>General</c:formatCode>
                <c:ptCount val="16"/>
                <c:pt idx="0">
                  <c:v>134.4</c:v>
                </c:pt>
                <c:pt idx="1">
                  <c:v>136.5</c:v>
                </c:pt>
                <c:pt idx="2">
                  <c:v>134.6</c:v>
                </c:pt>
                <c:pt idx="3">
                  <c:v>135</c:v>
                </c:pt>
                <c:pt idx="4">
                  <c:v>135.1</c:v>
                </c:pt>
                <c:pt idx="5">
                  <c:v>138</c:v>
                </c:pt>
                <c:pt idx="6">
                  <c:v>137.19999999999999</c:v>
                </c:pt>
                <c:pt idx="7">
                  <c:v>132.9</c:v>
                </c:pt>
                <c:pt idx="8">
                  <c:v>135.1</c:v>
                </c:pt>
                <c:pt idx="9">
                  <c:v>136</c:v>
                </c:pt>
                <c:pt idx="10">
                  <c:v>133.30000000000001</c:v>
                </c:pt>
                <c:pt idx="11">
                  <c:v>133.69999999999999</c:v>
                </c:pt>
                <c:pt idx="12">
                  <c:v>132.4</c:v>
                </c:pt>
                <c:pt idx="13">
                  <c:v>134.30000000000001</c:v>
                </c:pt>
                <c:pt idx="14">
                  <c:v>135.30000000000001</c:v>
                </c:pt>
                <c:pt idx="15">
                  <c:v>133.9</c:v>
                </c:pt>
              </c:numCache>
            </c:numRef>
          </c:val>
          <c:extLst>
            <c:ext xmlns:c16="http://schemas.microsoft.com/office/drawing/2014/chart" uri="{C3380CC4-5D6E-409C-BE32-E72D297353CC}">
              <c16:uniqueId val="{00000001-E99A-4041-9A38-B68B2D638409}"/>
            </c:ext>
          </c:extLst>
        </c:ser>
        <c:dLbls>
          <c:showLegendKey val="0"/>
          <c:showVal val="0"/>
          <c:showCatName val="0"/>
          <c:showSerName val="0"/>
          <c:showPercent val="0"/>
          <c:showBubbleSize val="0"/>
        </c:dLbls>
        <c:gapWidth val="219"/>
        <c:overlap val="-27"/>
        <c:axId val="1661198095"/>
        <c:axId val="1661196015"/>
      </c:barChart>
      <c:catAx>
        <c:axId val="16611980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Kode Sampel</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1196015"/>
        <c:crosses val="autoZero"/>
        <c:auto val="1"/>
        <c:lblAlgn val="ctr"/>
        <c:lblOffset val="100"/>
        <c:noMultiLvlLbl val="0"/>
      </c:catAx>
      <c:valAx>
        <c:axId val="16611960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Kadar Natrium (mmol/L)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119809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B"/>
    <w:rsid w:val="008A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A8EB634FB04774A578056A1F8691AD">
    <w:name w:val="16A8EB634FB04774A578056A1F8691AD"/>
    <w:rsid w:val="008A7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51A0-B155-47B8-983F-8F91CFA4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2018-12-26T03:05:00Z</cp:lastPrinted>
  <dcterms:created xsi:type="dcterms:W3CDTF">2019-01-06T04:44:00Z</dcterms:created>
  <dcterms:modified xsi:type="dcterms:W3CDTF">2019-02-02T08:09:00Z</dcterms:modified>
</cp:coreProperties>
</file>