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9B" w:rsidRDefault="00CF7F9B">
      <w:pPr>
        <w:pStyle w:val="BodyText"/>
        <w:rPr>
          <w:sz w:val="20"/>
        </w:rPr>
      </w:pPr>
    </w:p>
    <w:p w:rsidR="00CF7F9B" w:rsidRDefault="00CF7F9B">
      <w:pPr>
        <w:pStyle w:val="BodyText"/>
        <w:rPr>
          <w:sz w:val="20"/>
        </w:rPr>
      </w:pPr>
    </w:p>
    <w:p w:rsidR="00CF7F9B" w:rsidRDefault="00CF7F9B">
      <w:pPr>
        <w:pStyle w:val="BodyText"/>
        <w:rPr>
          <w:sz w:val="26"/>
        </w:rPr>
      </w:pPr>
    </w:p>
    <w:p w:rsidR="00CF7F9B" w:rsidRDefault="00CF7F9B">
      <w:pPr>
        <w:pStyle w:val="BodyText"/>
        <w:spacing w:before="2"/>
        <w:rPr>
          <w:sz w:val="32"/>
        </w:rPr>
      </w:pPr>
    </w:p>
    <w:p w:rsidR="00CF7F9B" w:rsidRDefault="00D33FC7">
      <w:pPr>
        <w:pStyle w:val="Heading2"/>
        <w:spacing w:line="259" w:lineRule="auto"/>
        <w:ind w:left="3622" w:right="3296" w:firstLine="1"/>
      </w:pPr>
      <w:bookmarkStart w:id="0" w:name="_bookmark6"/>
      <w:bookmarkEnd w:id="0"/>
      <w:r>
        <w:t xml:space="preserve">BAB I </w:t>
      </w:r>
      <w:r w:rsidR="002002DA">
        <w:t>P</w:t>
      </w:r>
      <w:r>
        <w:t>ENDAHULUAN</w:t>
      </w:r>
    </w:p>
    <w:p w:rsidR="00CF7F9B" w:rsidRDefault="00CF7F9B">
      <w:pPr>
        <w:pStyle w:val="BodyText"/>
        <w:spacing w:before="8"/>
        <w:rPr>
          <w:b/>
          <w:sz w:val="37"/>
        </w:rPr>
      </w:pPr>
    </w:p>
    <w:p w:rsidR="00CF7F9B" w:rsidRDefault="00D33FC7">
      <w:pPr>
        <w:pStyle w:val="Heading2"/>
        <w:numPr>
          <w:ilvl w:val="0"/>
          <w:numId w:val="5"/>
        </w:numPr>
        <w:tabs>
          <w:tab w:val="left" w:pos="1016"/>
        </w:tabs>
        <w:ind w:hanging="361"/>
        <w:jc w:val="both"/>
      </w:pPr>
      <w:bookmarkStart w:id="1" w:name="_bookmark7"/>
      <w:bookmarkEnd w:id="1"/>
      <w:r>
        <w:t>Latar</w:t>
      </w:r>
      <w:r>
        <w:rPr>
          <w:spacing w:val="-2"/>
        </w:rPr>
        <w:t xml:space="preserve"> </w:t>
      </w:r>
      <w:r>
        <w:t>Belakang</w:t>
      </w:r>
    </w:p>
    <w:p w:rsidR="00CF7F9B" w:rsidRDefault="00D33FC7">
      <w:pPr>
        <w:pStyle w:val="BodyText"/>
        <w:spacing w:before="22" w:line="360" w:lineRule="auto"/>
        <w:ind w:left="1015" w:right="256" w:firstLine="705"/>
        <w:jc w:val="both"/>
      </w:pPr>
      <w:r>
        <w:t>BBLR adalah berat badan bayi yang lahir kurang dari 2500 gram dengan risiko kematian 4 kali lebih besar dibandingkan bayi lahir yang berat badannya lebih dari 2500 gram</w:t>
      </w:r>
      <w:r>
        <w:rPr>
          <w:color w:val="FF0000"/>
        </w:rPr>
        <w:t xml:space="preserve">. </w:t>
      </w:r>
      <w:r>
        <w:t>Data badan kesehatan dunia (</w:t>
      </w:r>
      <w:r>
        <w:rPr>
          <w:i/>
        </w:rPr>
        <w:t>World Health Organization</w:t>
      </w:r>
      <w:r>
        <w:t>) menyatakan bahwa prevalensi bay</w:t>
      </w:r>
      <w:r>
        <w:t>i dengan BBLR di dunia yaitu sebesar 15,5% dan sekitar 96,5% diantaranya terjadi di negara berkembang (WHO, 2018). Berdasarkan data RISKESDAS tahun 2018 angka kejadian BBLR di Indonesia sebesar 6,2% dari kelahiran bayi setiap tahunnya.</w:t>
      </w:r>
    </w:p>
    <w:p w:rsidR="00CF7F9B" w:rsidRDefault="00D33FC7">
      <w:pPr>
        <w:pStyle w:val="BodyText"/>
        <w:spacing w:line="360" w:lineRule="auto"/>
        <w:ind w:left="1015" w:right="257" w:firstLine="705"/>
        <w:jc w:val="both"/>
      </w:pPr>
      <w:r>
        <w:t>Jumlah bayi lahir re</w:t>
      </w:r>
      <w:r>
        <w:t>ndah di Provinsi DIY sebesar 5,7% pada tahun 2019, angka tersebut naik dibanding tahun 2018 yaitu sebesar 5,52%. Di Provinsi DIY BBLR juga sebagai akibat dari status kesehatan ibu hamil KEK dan anemia yang tinggi. Prevalensi ibu hamil di Provinsi DIY denga</w:t>
      </w:r>
      <w:r>
        <w:t xml:space="preserve">n anemia sebesar 15,69% pada tahun 2019, angka tersebut naik dibanding tahun 2018 yaitu sebesar 15,21%. Sedangkan prevalensi ibu hamil yang menderita KEK di DIY tahun 2015 adalah 9,11% dan meningkat pada tahun 2016 yaitu sebesar 10,39 % dan kembali naik 3 </w:t>
      </w:r>
      <w:r>
        <w:t>tahun berturut turut menjadi 10,70% pada tahun 2017, 11,76 pada tahun 2018 dan 12,68 pada tahun</w:t>
      </w:r>
      <w:r>
        <w:rPr>
          <w:spacing w:val="-3"/>
        </w:rPr>
        <w:t xml:space="preserve"> </w:t>
      </w:r>
      <w:r>
        <w:t>2019.</w:t>
      </w:r>
    </w:p>
    <w:p w:rsidR="00CF7F9B" w:rsidRDefault="00D33FC7">
      <w:pPr>
        <w:pStyle w:val="BodyText"/>
        <w:spacing w:line="360" w:lineRule="auto"/>
        <w:ind w:left="1015" w:right="260" w:firstLine="705"/>
        <w:jc w:val="both"/>
      </w:pPr>
      <w:r>
        <w:t>Berdasarkan data Indikator Surveilans Gizi tahun 2020 di Puskesmas Prambanan, terdapat 6 indikator satatus gizi yang belum memenuhi target dan salah satun</w:t>
      </w:r>
      <w:r>
        <w:t>ya adalah persentase bayi dengan berat badan lahir rendah (berat badan &lt;2500 gram) sebesar 8,46% (target &lt;8%).</w:t>
      </w:r>
    </w:p>
    <w:p w:rsidR="00CF7F9B" w:rsidRDefault="00D33FC7">
      <w:pPr>
        <w:pStyle w:val="BodyText"/>
        <w:spacing w:before="1" w:line="360" w:lineRule="auto"/>
        <w:ind w:left="1015" w:right="260" w:firstLine="705"/>
        <w:jc w:val="both"/>
      </w:pPr>
      <w:r>
        <w:t>Anemia adalah suatu kondisi tubuh dimana jumlah dan ukuran sel darah merah atau kadar Hemoglobin (Hb) lebih rendah dari normal, yang akan mengaki</w:t>
      </w:r>
      <w:r>
        <w:t>batkan terganggunya distribusi oksigen oleh darah ke seluruh tubuh. Anemia pada ibu hamil menjadi salah satu penyebab terjadinya BBLR dan pendarahan pada saat persalinan yang berujung pada kematian ibu. Ibu hamil anemia di dunia masih cukup tinggi yaitu 38</w:t>
      </w:r>
      <w:r>
        <w:t>% dan umumnya terjadi karena defisiemsi zat besi. American Society of Hematology</w:t>
      </w:r>
      <w:r>
        <w:rPr>
          <w:spacing w:val="29"/>
        </w:rPr>
        <w:t xml:space="preserve"> </w:t>
      </w:r>
      <w:r>
        <w:t>mengungkapkan</w:t>
      </w:r>
    </w:p>
    <w:p w:rsidR="00CF7F9B" w:rsidRDefault="00CF7F9B">
      <w:pPr>
        <w:spacing w:line="360" w:lineRule="auto"/>
        <w:jc w:val="both"/>
        <w:sectPr w:rsidR="00CF7F9B">
          <w:footerReference w:type="default" r:id="rId7"/>
          <w:pgSz w:w="11910" w:h="16840"/>
          <w:pgMar w:top="1580" w:right="1440" w:bottom="1200" w:left="1680" w:header="0" w:footer="1005" w:gutter="0"/>
          <w:pgNumType w:start="7"/>
          <w:cols w:space="720"/>
        </w:sectPr>
      </w:pPr>
    </w:p>
    <w:p w:rsidR="00CF7F9B" w:rsidRDefault="00CF7F9B">
      <w:pPr>
        <w:pStyle w:val="BodyText"/>
        <w:rPr>
          <w:sz w:val="20"/>
        </w:rPr>
      </w:pPr>
    </w:p>
    <w:p w:rsidR="00CF7F9B" w:rsidRDefault="00CF7F9B">
      <w:pPr>
        <w:pStyle w:val="BodyText"/>
        <w:rPr>
          <w:sz w:val="20"/>
        </w:rPr>
      </w:pPr>
    </w:p>
    <w:p w:rsidR="00CF7F9B" w:rsidRDefault="00D33FC7">
      <w:pPr>
        <w:pStyle w:val="BodyText"/>
        <w:spacing w:before="209" w:line="360" w:lineRule="auto"/>
        <w:ind w:left="1015" w:right="259"/>
        <w:jc w:val="both"/>
      </w:pPr>
      <w:r>
        <w:t>bahwa anemia ringan (9-10,4 g/dL) adalah kondisi normal yang dialami selama kehamilan karena adanya peningkatan volume darah. Sementara itu, anemia berat (&lt;7,5 g/dL) dapat menyebabkan bayi beresiko menderita anemia pada masa kanak – kank. Anemia pada trime</w:t>
      </w:r>
      <w:r>
        <w:t>ster pertama akan meningkatkan resiko persalinan premature atau BBLR.</w:t>
      </w:r>
    </w:p>
    <w:p w:rsidR="00CF7F9B" w:rsidRDefault="00D33FC7">
      <w:pPr>
        <w:pStyle w:val="BodyText"/>
        <w:spacing w:line="360" w:lineRule="auto"/>
        <w:ind w:left="1015" w:right="257" w:firstLine="705"/>
        <w:jc w:val="both"/>
      </w:pPr>
      <w:r>
        <w:t>Kurang Energi Kronis (KEK) adalah keadaan seseorang yang menderita kekurangan makanan yang berlangsung menahun (kronis) yang ditandai dengan lingkar lengan atas (LILA) &lt; 23,5 cm sehingga</w:t>
      </w:r>
      <w:r>
        <w:t xml:space="preserve"> mengakibatkan timbulnya gangguan kesehatan. Kurang Energi Kronis (KEK) dapat terjadi pada wanita usia subur (WUS) dan ibu hamil (Irianto, 2014). KEK pada ibu hamil mempunyai dampak yang serius untuk kesehatan ibu maupun janinnya, salah satunya melahirkan </w:t>
      </w:r>
      <w:r>
        <w:t>Bayi Berat Lahir Rendah (BBLR). Kekurangan zat gizi pada ibu hamil cenderung mengakibatkan BBLR atau kelainan yang bersifat umum daripada menyebabkan kelainan anatomik yang spesifik. Kekurangan zat gizi pada ibu yang lama dan berkelanjutan selama masa keha</w:t>
      </w:r>
      <w:r>
        <w:t>milan akan berakibat lebih buruk pada janin daripada malnutrisi akut (Soetjiningsih,</w:t>
      </w:r>
      <w:r>
        <w:rPr>
          <w:spacing w:val="2"/>
        </w:rPr>
        <w:t xml:space="preserve"> </w:t>
      </w:r>
      <w:r>
        <w:t>2009:101).</w:t>
      </w:r>
    </w:p>
    <w:p w:rsidR="00CF7F9B" w:rsidRDefault="00D33FC7">
      <w:pPr>
        <w:pStyle w:val="BodyText"/>
        <w:spacing w:line="360" w:lineRule="auto"/>
        <w:ind w:left="1015" w:right="258" w:firstLine="705"/>
        <w:jc w:val="both"/>
      </w:pPr>
      <w:r>
        <w:t xml:space="preserve">Ibu hamil yang menderita KEK dan anemia mempunyai resiko kesakitan yang lebih besar terutama pada trimester III kehamilan dibandingkan dengan ibu hamil normal. </w:t>
      </w:r>
      <w:r>
        <w:t>Akibatnya, ibu hamil dengan KEK dan anemia mempunyai resiko yang lebih besar untuk melahirkan bayi dengan BBLR, kematian saat persalinan, pendarahan, persalinan yang sulit karena lemah dan mudah mengalami gangguan</w:t>
      </w:r>
      <w:r>
        <w:rPr>
          <w:spacing w:val="-2"/>
        </w:rPr>
        <w:t xml:space="preserve"> </w:t>
      </w:r>
      <w:r>
        <w:t>kesehatan.</w:t>
      </w:r>
    </w:p>
    <w:p w:rsidR="00CF7F9B" w:rsidRDefault="00D33FC7">
      <w:pPr>
        <w:pStyle w:val="BodyText"/>
        <w:spacing w:line="360" w:lineRule="auto"/>
        <w:ind w:left="1015" w:right="259" w:firstLine="705"/>
        <w:jc w:val="both"/>
      </w:pPr>
      <w:r>
        <w:t>Berdasarkan latar belakang masa</w:t>
      </w:r>
      <w:r>
        <w:t>lah tersebut, diketahui bahwa diwilayah kerja Puskesmas Prambanan indikator bayi dengan berat badan lahir rendah tidak mencapai target capaian DIY, maka diperlukan adanya advokasi terkait program terbaru yang akan mendukung tercapainya indikator tersebut.</w:t>
      </w:r>
    </w:p>
    <w:p w:rsidR="00CF7F9B" w:rsidRDefault="00CF7F9B">
      <w:pPr>
        <w:spacing w:line="360" w:lineRule="auto"/>
        <w:jc w:val="both"/>
        <w:sectPr w:rsidR="00CF7F9B">
          <w:pgSz w:w="11910" w:h="16840"/>
          <w:pgMar w:top="1580" w:right="1440" w:bottom="1200" w:left="1680" w:header="0" w:footer="1005" w:gutter="0"/>
          <w:cols w:space="720"/>
        </w:sectPr>
      </w:pPr>
    </w:p>
    <w:p w:rsidR="00CF7F9B" w:rsidRDefault="00CF7F9B">
      <w:pPr>
        <w:pStyle w:val="BodyText"/>
        <w:rPr>
          <w:sz w:val="20"/>
        </w:rPr>
      </w:pPr>
    </w:p>
    <w:p w:rsidR="00CF7F9B" w:rsidRDefault="00CF7F9B">
      <w:pPr>
        <w:pStyle w:val="BodyText"/>
        <w:rPr>
          <w:sz w:val="20"/>
        </w:rPr>
      </w:pPr>
    </w:p>
    <w:p w:rsidR="00CF7F9B" w:rsidRDefault="00D33FC7">
      <w:pPr>
        <w:pStyle w:val="Heading2"/>
        <w:numPr>
          <w:ilvl w:val="0"/>
          <w:numId w:val="5"/>
        </w:numPr>
        <w:tabs>
          <w:tab w:val="left" w:pos="1016"/>
        </w:tabs>
        <w:spacing w:before="209"/>
        <w:ind w:hanging="361"/>
        <w:jc w:val="both"/>
      </w:pPr>
      <w:bookmarkStart w:id="2" w:name="_bookmark8"/>
      <w:bookmarkEnd w:id="2"/>
      <w:r>
        <w:t>Tujuan</w:t>
      </w:r>
    </w:p>
    <w:p w:rsidR="00CF7F9B" w:rsidRDefault="00D33FC7">
      <w:pPr>
        <w:pStyle w:val="BodyText"/>
        <w:spacing w:before="21" w:line="360" w:lineRule="auto"/>
        <w:ind w:left="1015" w:right="258" w:firstLine="424"/>
        <w:jc w:val="both"/>
      </w:pPr>
      <w:r>
        <w:t>Mahasiswa memperoleh komitmen atau dukungan dari Camat, Kepala Puskesmas Prambanan, Danramil, Koramil, KUA, PKK dan Kelurahan untuk melaksanakan usulan program “Komitmen Cegah BBLR dengan 5M”.</w:t>
      </w:r>
    </w:p>
    <w:p w:rsidR="00CF7F9B" w:rsidRDefault="00D33FC7">
      <w:pPr>
        <w:pStyle w:val="Heading2"/>
        <w:numPr>
          <w:ilvl w:val="0"/>
          <w:numId w:val="5"/>
        </w:numPr>
        <w:tabs>
          <w:tab w:val="left" w:pos="1016"/>
        </w:tabs>
        <w:spacing w:before="122"/>
        <w:ind w:hanging="361"/>
        <w:jc w:val="both"/>
      </w:pPr>
      <w:bookmarkStart w:id="3" w:name="_bookmark9"/>
      <w:bookmarkEnd w:id="3"/>
      <w:r>
        <w:t>Manfaat</w:t>
      </w:r>
    </w:p>
    <w:p w:rsidR="00CF7F9B" w:rsidRDefault="00D33FC7">
      <w:pPr>
        <w:pStyle w:val="ListParagraph"/>
        <w:numPr>
          <w:ilvl w:val="1"/>
          <w:numId w:val="5"/>
        </w:numPr>
        <w:tabs>
          <w:tab w:val="left" w:pos="1376"/>
        </w:tabs>
        <w:spacing w:before="21" w:line="360" w:lineRule="auto"/>
        <w:ind w:right="259"/>
        <w:jc w:val="both"/>
        <w:rPr>
          <w:sz w:val="24"/>
        </w:rPr>
      </w:pPr>
      <w:r>
        <w:rPr>
          <w:sz w:val="24"/>
        </w:rPr>
        <w:t>Mahasiswa memperoleh komitmen atau dukungan dari Camat, Kepala Puskesmas Prambanan, Danramil, Koramil, KUA, PKK dan Kelurahan untuk melaksanakan usulan program “Komitmen Cegah BBLR dengan 5M”.</w:t>
      </w:r>
    </w:p>
    <w:p w:rsidR="00CF7F9B" w:rsidRDefault="00D33FC7">
      <w:pPr>
        <w:pStyle w:val="ListParagraph"/>
        <w:numPr>
          <w:ilvl w:val="1"/>
          <w:numId w:val="5"/>
        </w:numPr>
        <w:tabs>
          <w:tab w:val="left" w:pos="1376"/>
        </w:tabs>
        <w:spacing w:before="1" w:line="360" w:lineRule="auto"/>
        <w:ind w:right="255"/>
        <w:jc w:val="both"/>
        <w:rPr>
          <w:sz w:val="24"/>
        </w:rPr>
      </w:pPr>
      <w:r>
        <w:rPr>
          <w:sz w:val="24"/>
        </w:rPr>
        <w:t>Mahasiswa memperoleh komitmen atau dukungan dari Kepala Puskesm</w:t>
      </w:r>
      <w:r>
        <w:rPr>
          <w:sz w:val="24"/>
        </w:rPr>
        <w:t>as Prambanan, Dokter, Bidan dan ahli Gizi Puskesmas Prambanan untuk melaksanakan program “Komitmen Cegah BBLR dengan 5M” untuk meningkatkan capaian Persentase bayi dengan berat badan lahir rendah (&lt;2500</w:t>
      </w:r>
      <w:r>
        <w:rPr>
          <w:spacing w:val="-1"/>
          <w:sz w:val="24"/>
        </w:rPr>
        <w:t xml:space="preserve"> </w:t>
      </w:r>
      <w:r>
        <w:rPr>
          <w:sz w:val="24"/>
        </w:rPr>
        <w:t>gram).</w:t>
      </w:r>
    </w:p>
    <w:p w:rsidR="00CF7F9B" w:rsidRDefault="00D33FC7">
      <w:pPr>
        <w:pStyle w:val="Heading2"/>
        <w:numPr>
          <w:ilvl w:val="0"/>
          <w:numId w:val="5"/>
        </w:numPr>
        <w:tabs>
          <w:tab w:val="left" w:pos="1016"/>
        </w:tabs>
        <w:spacing w:before="119"/>
        <w:ind w:hanging="361"/>
        <w:jc w:val="both"/>
      </w:pPr>
      <w:bookmarkStart w:id="4" w:name="_bookmark10"/>
      <w:bookmarkEnd w:id="4"/>
      <w:r>
        <w:t>Sasaran</w:t>
      </w:r>
    </w:p>
    <w:p w:rsidR="00CF7F9B" w:rsidRDefault="00D33FC7">
      <w:pPr>
        <w:pStyle w:val="BodyText"/>
        <w:spacing w:before="22" w:line="362" w:lineRule="auto"/>
        <w:ind w:left="1015" w:right="259" w:firstLine="424"/>
        <w:jc w:val="both"/>
      </w:pPr>
      <w:r>
        <w:t>Camat, Kepala Puskesmas Prambanan, Dan</w:t>
      </w:r>
      <w:r>
        <w:t>ramil, Koramil, KUA, PKK dan Kelurahan.</w:t>
      </w:r>
    </w:p>
    <w:p w:rsidR="00CF7F9B" w:rsidRDefault="00D33FC7">
      <w:pPr>
        <w:pStyle w:val="Heading2"/>
        <w:numPr>
          <w:ilvl w:val="0"/>
          <w:numId w:val="5"/>
        </w:numPr>
        <w:tabs>
          <w:tab w:val="left" w:pos="1016"/>
        </w:tabs>
        <w:spacing w:before="115"/>
        <w:ind w:hanging="361"/>
        <w:jc w:val="both"/>
      </w:pPr>
      <w:bookmarkStart w:id="5" w:name="_bookmark11"/>
      <w:bookmarkEnd w:id="5"/>
      <w:r>
        <w:t>Lokasi</w:t>
      </w:r>
    </w:p>
    <w:p w:rsidR="00CF7F9B" w:rsidRDefault="00D33FC7">
      <w:pPr>
        <w:pStyle w:val="BodyText"/>
        <w:spacing w:before="21" w:line="360" w:lineRule="auto"/>
        <w:ind w:left="1015" w:right="257" w:firstLine="424"/>
        <w:jc w:val="both"/>
      </w:pPr>
      <w:r>
        <w:t>Kegiatan rotasi program gizi masyarakat dilaksanakan pada tanggal 28 September 2021 bertempat di Puskesmas Prambanan, Kabupaten</w:t>
      </w:r>
      <w:r>
        <w:rPr>
          <w:spacing w:val="53"/>
        </w:rPr>
        <w:t xml:space="preserve"> </w:t>
      </w:r>
      <w:r>
        <w:t>Sleman,</w:t>
      </w:r>
    </w:p>
    <w:p w:rsidR="00CF7F9B" w:rsidRDefault="00D33FC7">
      <w:pPr>
        <w:pStyle w:val="BodyText"/>
        <w:ind w:left="1015"/>
        <w:jc w:val="both"/>
      </w:pPr>
      <w:r>
        <w:t>D.I. Yogyakarta. Lokasi kegiatan advokasi yaitu aula Puskesmas Prambanan.</w:t>
      </w:r>
    </w:p>
    <w:p w:rsidR="00CF7F9B" w:rsidRDefault="00CF7F9B">
      <w:pPr>
        <w:pStyle w:val="BodyText"/>
        <w:spacing w:before="10"/>
        <w:rPr>
          <w:sz w:val="25"/>
        </w:rPr>
      </w:pPr>
    </w:p>
    <w:p w:rsidR="00CF7F9B" w:rsidRDefault="00D33FC7">
      <w:pPr>
        <w:pStyle w:val="Heading2"/>
        <w:numPr>
          <w:ilvl w:val="0"/>
          <w:numId w:val="5"/>
        </w:numPr>
        <w:tabs>
          <w:tab w:val="left" w:pos="1016"/>
        </w:tabs>
        <w:spacing w:before="1"/>
        <w:ind w:hanging="361"/>
      </w:pPr>
      <w:bookmarkStart w:id="6" w:name="_bookmark12"/>
      <w:bookmarkEnd w:id="6"/>
      <w:r>
        <w:t>Waktu dan</w:t>
      </w:r>
      <w:r>
        <w:rPr>
          <w:spacing w:val="1"/>
        </w:rPr>
        <w:t xml:space="preserve"> </w:t>
      </w:r>
      <w:r>
        <w:t>Tempat</w:t>
      </w:r>
    </w:p>
    <w:p w:rsidR="00CF7F9B" w:rsidRDefault="00D33FC7">
      <w:pPr>
        <w:pStyle w:val="ListParagraph"/>
        <w:numPr>
          <w:ilvl w:val="1"/>
          <w:numId w:val="5"/>
        </w:numPr>
        <w:tabs>
          <w:tab w:val="left" w:pos="1376"/>
          <w:tab w:val="left" w:pos="3468"/>
        </w:tabs>
        <w:spacing w:before="21" w:line="360" w:lineRule="auto"/>
        <w:ind w:left="1015" w:right="2589" w:firstLine="0"/>
        <w:rPr>
          <w:sz w:val="24"/>
        </w:rPr>
      </w:pPr>
      <w:r>
        <w:rPr>
          <w:sz w:val="24"/>
        </w:rPr>
        <w:t>Hari/tanggal</w:t>
      </w:r>
      <w:r>
        <w:rPr>
          <w:sz w:val="24"/>
        </w:rPr>
        <w:tab/>
        <w:t xml:space="preserve">: Selasa, 28 September </w:t>
      </w:r>
      <w:r>
        <w:rPr>
          <w:spacing w:val="-4"/>
          <w:sz w:val="24"/>
        </w:rPr>
        <w:t xml:space="preserve">2021 </w:t>
      </w:r>
      <w:r>
        <w:rPr>
          <w:sz w:val="24"/>
        </w:rPr>
        <w:t xml:space="preserve">2. </w:t>
      </w:r>
      <w:r>
        <w:rPr>
          <w:spacing w:val="58"/>
          <w:sz w:val="24"/>
        </w:rPr>
        <w:t xml:space="preserve"> </w:t>
      </w:r>
      <w:r>
        <w:rPr>
          <w:sz w:val="24"/>
        </w:rPr>
        <w:t>Waktu</w:t>
      </w:r>
      <w:r>
        <w:rPr>
          <w:sz w:val="24"/>
        </w:rPr>
        <w:tab/>
        <w:t>: 09.00 – 11.30 WIB</w:t>
      </w:r>
    </w:p>
    <w:p w:rsidR="00CF7F9B" w:rsidRDefault="00D33FC7">
      <w:pPr>
        <w:pStyle w:val="BodyText"/>
        <w:tabs>
          <w:tab w:val="left" w:pos="3468"/>
        </w:tabs>
        <w:ind w:left="1015"/>
      </w:pPr>
      <w:r>
        <w:t xml:space="preserve">3. </w:t>
      </w:r>
      <w:r>
        <w:rPr>
          <w:spacing w:val="58"/>
        </w:rPr>
        <w:t xml:space="preserve"> </w:t>
      </w:r>
      <w:r>
        <w:t>Tempat</w:t>
      </w:r>
      <w:r>
        <w:tab/>
        <w:t>: Aula Puskesmas</w:t>
      </w:r>
      <w:r>
        <w:rPr>
          <w:spacing w:val="-1"/>
        </w:rPr>
        <w:t xml:space="preserve"> </w:t>
      </w:r>
      <w:r>
        <w:t>Prambanan</w:t>
      </w:r>
    </w:p>
    <w:p w:rsidR="00CF7F9B" w:rsidRDefault="00CF7F9B">
      <w:pPr>
        <w:pStyle w:val="BodyText"/>
        <w:spacing w:before="7"/>
        <w:rPr>
          <w:sz w:val="22"/>
        </w:rPr>
      </w:pPr>
    </w:p>
    <w:p w:rsidR="00CF7F9B" w:rsidRDefault="00D33FC7">
      <w:pPr>
        <w:pStyle w:val="Heading2"/>
        <w:numPr>
          <w:ilvl w:val="0"/>
          <w:numId w:val="5"/>
        </w:numPr>
        <w:tabs>
          <w:tab w:val="left" w:pos="1016"/>
        </w:tabs>
        <w:ind w:hanging="361"/>
        <w:jc w:val="both"/>
      </w:pPr>
      <w:bookmarkStart w:id="7" w:name="_bookmark13"/>
      <w:bookmarkEnd w:id="7"/>
      <w:r>
        <w:t>Bentuk</w:t>
      </w:r>
      <w:r>
        <w:rPr>
          <w:spacing w:val="-1"/>
        </w:rPr>
        <w:t xml:space="preserve"> </w:t>
      </w:r>
      <w:r>
        <w:t>Kegiatan</w:t>
      </w:r>
    </w:p>
    <w:p w:rsidR="00CF7F9B" w:rsidRDefault="00D33FC7">
      <w:pPr>
        <w:pStyle w:val="BodyText"/>
        <w:spacing w:before="22" w:line="360" w:lineRule="auto"/>
        <w:ind w:left="1015" w:right="258" w:firstLine="424"/>
        <w:jc w:val="both"/>
      </w:pPr>
      <w:r>
        <w:t>Bentuk kegiatan adalah melakukan advokasi dengan lintas sektor Puskesmas Prambanan, Sleman, DIY dengan melaksanakan secara luring di aula Puskesmas Prambanan dengan usulan program mencegah BBLR dengan 5 M :</w:t>
      </w:r>
    </w:p>
    <w:p w:rsidR="00CF7F9B" w:rsidRDefault="00CF7F9B">
      <w:pPr>
        <w:spacing w:line="360" w:lineRule="auto"/>
        <w:jc w:val="both"/>
        <w:sectPr w:rsidR="00CF7F9B">
          <w:pgSz w:w="11910" w:h="16840"/>
          <w:pgMar w:top="1580" w:right="1440" w:bottom="1200" w:left="1680" w:header="0" w:footer="1005" w:gutter="0"/>
          <w:cols w:space="720"/>
        </w:sectPr>
      </w:pPr>
    </w:p>
    <w:p w:rsidR="00CF7F9B" w:rsidRDefault="00CF7F9B">
      <w:pPr>
        <w:pStyle w:val="BodyText"/>
        <w:rPr>
          <w:sz w:val="20"/>
        </w:rPr>
      </w:pPr>
    </w:p>
    <w:p w:rsidR="00CF7F9B" w:rsidRDefault="00CF7F9B">
      <w:pPr>
        <w:pStyle w:val="BodyText"/>
        <w:rPr>
          <w:sz w:val="20"/>
        </w:rPr>
      </w:pPr>
    </w:p>
    <w:p w:rsidR="00CF7F9B" w:rsidRDefault="00D33FC7">
      <w:pPr>
        <w:pStyle w:val="ListParagraph"/>
        <w:numPr>
          <w:ilvl w:val="0"/>
          <w:numId w:val="4"/>
        </w:numPr>
        <w:tabs>
          <w:tab w:val="left" w:pos="1297"/>
        </w:tabs>
        <w:spacing w:before="209"/>
        <w:ind w:hanging="282"/>
        <w:jc w:val="both"/>
        <w:rPr>
          <w:sz w:val="24"/>
        </w:rPr>
      </w:pPr>
      <w:r>
        <w:rPr>
          <w:sz w:val="24"/>
        </w:rPr>
        <w:t>Membentuk kader peduli ibu</w:t>
      </w:r>
      <w:r>
        <w:rPr>
          <w:spacing w:val="-1"/>
          <w:sz w:val="24"/>
        </w:rPr>
        <w:t xml:space="preserve"> </w:t>
      </w:r>
      <w:r>
        <w:rPr>
          <w:sz w:val="24"/>
        </w:rPr>
        <w:t>hami</w:t>
      </w:r>
      <w:r>
        <w:rPr>
          <w:sz w:val="24"/>
        </w:rPr>
        <w:t>l</w:t>
      </w:r>
    </w:p>
    <w:p w:rsidR="00CF7F9B" w:rsidRDefault="00D33FC7">
      <w:pPr>
        <w:pStyle w:val="ListParagraph"/>
        <w:numPr>
          <w:ilvl w:val="0"/>
          <w:numId w:val="4"/>
        </w:numPr>
        <w:tabs>
          <w:tab w:val="left" w:pos="1297"/>
        </w:tabs>
        <w:spacing w:before="137"/>
        <w:ind w:hanging="282"/>
        <w:jc w:val="both"/>
        <w:rPr>
          <w:sz w:val="24"/>
        </w:rPr>
      </w:pPr>
      <w:r>
        <w:rPr>
          <w:sz w:val="24"/>
        </w:rPr>
        <w:t>Memantau kepatuhan konsumsi</w:t>
      </w:r>
      <w:r>
        <w:rPr>
          <w:spacing w:val="-1"/>
          <w:sz w:val="24"/>
        </w:rPr>
        <w:t xml:space="preserve"> </w:t>
      </w:r>
      <w:r>
        <w:rPr>
          <w:sz w:val="24"/>
        </w:rPr>
        <w:t>TTD</w:t>
      </w:r>
    </w:p>
    <w:p w:rsidR="00CF7F9B" w:rsidRDefault="00D33FC7">
      <w:pPr>
        <w:pStyle w:val="BodyText"/>
        <w:spacing w:before="139" w:line="360" w:lineRule="auto"/>
        <w:ind w:left="1296" w:right="263"/>
        <w:jc w:val="both"/>
      </w:pPr>
      <w:r>
        <w:t>Dengan membuat “Kalender Pengingat Konsumsi TTD” yang dapat ditempel di dinding dan terlihat. Kalender ini diberikan pada ibu hamil pada saat kunjungan pertama, ibu hamil diberikan TTD dan kalender ini dan akan disosialisa</w:t>
      </w:r>
      <w:r>
        <w:t>si kepada kader di wilayah kerja Puskesmas Prambanan oleh ahli gizi tentang pengisian “Kalender Pengingat Konsumsi TTD” untuk ibu</w:t>
      </w:r>
      <w:r>
        <w:rPr>
          <w:spacing w:val="-2"/>
        </w:rPr>
        <w:t xml:space="preserve"> </w:t>
      </w:r>
      <w:r>
        <w:t>hamil</w:t>
      </w:r>
    </w:p>
    <w:p w:rsidR="00CF7F9B" w:rsidRDefault="00D33FC7">
      <w:pPr>
        <w:pStyle w:val="ListParagraph"/>
        <w:numPr>
          <w:ilvl w:val="0"/>
          <w:numId w:val="4"/>
        </w:numPr>
        <w:tabs>
          <w:tab w:val="left" w:pos="1297"/>
        </w:tabs>
        <w:spacing w:before="1"/>
        <w:ind w:hanging="282"/>
        <w:jc w:val="both"/>
        <w:rPr>
          <w:sz w:val="24"/>
        </w:rPr>
      </w:pPr>
      <w:r>
        <w:rPr>
          <w:sz w:val="24"/>
        </w:rPr>
        <w:t>Memberdayakan konsumsi PMT</w:t>
      </w:r>
      <w:r>
        <w:rPr>
          <w:spacing w:val="-1"/>
          <w:sz w:val="24"/>
        </w:rPr>
        <w:t xml:space="preserve"> </w:t>
      </w:r>
      <w:r>
        <w:rPr>
          <w:sz w:val="24"/>
        </w:rPr>
        <w:t>local</w:t>
      </w:r>
    </w:p>
    <w:p w:rsidR="00CF7F9B" w:rsidRDefault="00D33FC7">
      <w:pPr>
        <w:pStyle w:val="BodyText"/>
        <w:spacing w:before="137" w:line="360" w:lineRule="auto"/>
        <w:ind w:left="1296" w:right="262"/>
        <w:jc w:val="both"/>
      </w:pPr>
      <w:r>
        <w:t>Pemberdayaan PMT lokal berupa bahan makanan mentah yang didistribusikan setiap 3 hari sekali</w:t>
      </w:r>
    </w:p>
    <w:p w:rsidR="00CF7F9B" w:rsidRDefault="00D33FC7">
      <w:pPr>
        <w:pStyle w:val="ListParagraph"/>
        <w:numPr>
          <w:ilvl w:val="0"/>
          <w:numId w:val="4"/>
        </w:numPr>
        <w:tabs>
          <w:tab w:val="left" w:pos="1297"/>
        </w:tabs>
        <w:ind w:hanging="282"/>
        <w:jc w:val="both"/>
        <w:rPr>
          <w:sz w:val="24"/>
        </w:rPr>
      </w:pPr>
      <w:r>
        <w:rPr>
          <w:sz w:val="24"/>
        </w:rPr>
        <w:t>Membentuk kelompok makan ibu</w:t>
      </w:r>
      <w:r>
        <w:rPr>
          <w:spacing w:val="-1"/>
          <w:sz w:val="24"/>
        </w:rPr>
        <w:t xml:space="preserve"> </w:t>
      </w:r>
      <w:r>
        <w:rPr>
          <w:sz w:val="24"/>
        </w:rPr>
        <w:t>hamil</w:t>
      </w:r>
    </w:p>
    <w:p w:rsidR="00CF7F9B" w:rsidRDefault="00D33FC7">
      <w:pPr>
        <w:pStyle w:val="BodyText"/>
        <w:spacing w:before="139" w:line="360" w:lineRule="auto"/>
        <w:ind w:left="1296" w:right="262"/>
        <w:jc w:val="both"/>
      </w:pPr>
      <w:r>
        <w:t>Diadakan kegiatan “Masak Bersama” setiap 2 minggu sekali pada kelompok ibu hamil KEK sekaligus untuk pemantauan konsumsi</w:t>
      </w:r>
      <w:r>
        <w:rPr>
          <w:spacing w:val="-4"/>
        </w:rPr>
        <w:t xml:space="preserve"> </w:t>
      </w:r>
      <w:r>
        <w:t>PMT</w:t>
      </w:r>
    </w:p>
    <w:p w:rsidR="00CF7F9B" w:rsidRDefault="00D33FC7">
      <w:pPr>
        <w:pStyle w:val="ListParagraph"/>
        <w:numPr>
          <w:ilvl w:val="0"/>
          <w:numId w:val="4"/>
        </w:numPr>
        <w:tabs>
          <w:tab w:val="left" w:pos="1297"/>
        </w:tabs>
        <w:ind w:hanging="282"/>
        <w:jc w:val="both"/>
        <w:rPr>
          <w:sz w:val="24"/>
        </w:rPr>
      </w:pPr>
      <w:r>
        <w:rPr>
          <w:sz w:val="24"/>
        </w:rPr>
        <w:t>Men</w:t>
      </w:r>
      <w:r>
        <w:rPr>
          <w:sz w:val="24"/>
        </w:rPr>
        <w:t>galokasikan dana desa untuk kesehatan ibu dan</w:t>
      </w:r>
      <w:r>
        <w:rPr>
          <w:spacing w:val="-8"/>
          <w:sz w:val="24"/>
        </w:rPr>
        <w:t xml:space="preserve"> </w:t>
      </w:r>
      <w:r>
        <w:rPr>
          <w:sz w:val="24"/>
        </w:rPr>
        <w:t>anak</w:t>
      </w:r>
    </w:p>
    <w:p w:rsidR="00CF7F9B" w:rsidRDefault="00D33FC7">
      <w:pPr>
        <w:pStyle w:val="BodyText"/>
        <w:spacing w:before="137" w:line="362" w:lineRule="auto"/>
        <w:ind w:left="1296" w:right="263"/>
        <w:jc w:val="both"/>
      </w:pPr>
      <w:r>
        <w:t>Pemberdayaan PMT local dan kegiatan masak bersama menggunakan dana desa</w:t>
      </w:r>
    </w:p>
    <w:p w:rsidR="00CF7F9B" w:rsidRDefault="00D33FC7">
      <w:pPr>
        <w:pStyle w:val="Heading2"/>
        <w:numPr>
          <w:ilvl w:val="0"/>
          <w:numId w:val="5"/>
        </w:numPr>
        <w:tabs>
          <w:tab w:val="left" w:pos="1016"/>
        </w:tabs>
        <w:spacing w:before="115"/>
        <w:ind w:hanging="361"/>
        <w:jc w:val="both"/>
      </w:pPr>
      <w:bookmarkStart w:id="8" w:name="_bookmark14"/>
      <w:bookmarkEnd w:id="8"/>
      <w:r>
        <w:t>Hasil yang</w:t>
      </w:r>
      <w:r>
        <w:rPr>
          <w:spacing w:val="-1"/>
        </w:rPr>
        <w:t xml:space="preserve"> </w:t>
      </w:r>
      <w:r>
        <w:t>Diharapkan</w:t>
      </w:r>
    </w:p>
    <w:p w:rsidR="00CF7F9B" w:rsidRDefault="00D33FC7">
      <w:pPr>
        <w:pStyle w:val="BodyText"/>
        <w:spacing w:before="21" w:line="360" w:lineRule="auto"/>
        <w:ind w:left="1015" w:right="256" w:firstLine="424"/>
        <w:jc w:val="both"/>
      </w:pPr>
      <w:r>
        <w:t>Komitmen dan dukungan dari para penentu kebijakan maupun pengambil keputusan dalam pelaksanakan program kegiata</w:t>
      </w:r>
      <w:r>
        <w:t>n masalah bayi dengan berat badan lahir rendah (&lt;2500 gram)</w:t>
      </w:r>
    </w:p>
    <w:p w:rsidR="00CF7F9B" w:rsidRDefault="00D33FC7">
      <w:pPr>
        <w:pStyle w:val="Heading2"/>
        <w:numPr>
          <w:ilvl w:val="0"/>
          <w:numId w:val="5"/>
        </w:numPr>
        <w:tabs>
          <w:tab w:val="left" w:pos="1016"/>
        </w:tabs>
        <w:spacing w:before="42" w:after="23"/>
        <w:ind w:hanging="361"/>
        <w:jc w:val="both"/>
      </w:pPr>
      <w:bookmarkStart w:id="9" w:name="_bookmark15"/>
      <w:bookmarkEnd w:id="9"/>
      <w:r>
        <w:t>Biaya</w:t>
      </w:r>
    </w:p>
    <w:tbl>
      <w:tblPr>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1"/>
        <w:gridCol w:w="1102"/>
        <w:gridCol w:w="1879"/>
        <w:gridCol w:w="1904"/>
      </w:tblGrid>
      <w:tr w:rsidR="00CF7F9B">
        <w:trPr>
          <w:trHeight w:val="275"/>
        </w:trPr>
        <w:tc>
          <w:tcPr>
            <w:tcW w:w="2521" w:type="dxa"/>
          </w:tcPr>
          <w:p w:rsidR="00CF7F9B" w:rsidRDefault="00D33FC7">
            <w:pPr>
              <w:pStyle w:val="TableParagraph"/>
              <w:spacing w:line="256" w:lineRule="exact"/>
              <w:ind w:left="836" w:right="834"/>
              <w:jc w:val="center"/>
              <w:rPr>
                <w:b/>
                <w:sz w:val="24"/>
              </w:rPr>
            </w:pPr>
            <w:r>
              <w:rPr>
                <w:b/>
                <w:sz w:val="24"/>
              </w:rPr>
              <w:t>Rincian</w:t>
            </w:r>
          </w:p>
        </w:tc>
        <w:tc>
          <w:tcPr>
            <w:tcW w:w="1102" w:type="dxa"/>
          </w:tcPr>
          <w:p w:rsidR="00CF7F9B" w:rsidRDefault="00D33FC7">
            <w:pPr>
              <w:pStyle w:val="TableParagraph"/>
              <w:spacing w:line="256" w:lineRule="exact"/>
              <w:ind w:left="140" w:right="138"/>
              <w:jc w:val="center"/>
              <w:rPr>
                <w:b/>
                <w:sz w:val="24"/>
              </w:rPr>
            </w:pPr>
            <w:r>
              <w:rPr>
                <w:b/>
                <w:sz w:val="24"/>
              </w:rPr>
              <w:t>Jumlah</w:t>
            </w:r>
          </w:p>
        </w:tc>
        <w:tc>
          <w:tcPr>
            <w:tcW w:w="1879" w:type="dxa"/>
          </w:tcPr>
          <w:p w:rsidR="00CF7F9B" w:rsidRDefault="00D33FC7">
            <w:pPr>
              <w:pStyle w:val="TableParagraph"/>
              <w:spacing w:line="256" w:lineRule="exact"/>
              <w:ind w:left="202" w:right="193"/>
              <w:jc w:val="center"/>
              <w:rPr>
                <w:b/>
                <w:sz w:val="24"/>
              </w:rPr>
            </w:pPr>
            <w:r>
              <w:rPr>
                <w:b/>
                <w:sz w:val="24"/>
              </w:rPr>
              <w:t>Harga Satuan</w:t>
            </w:r>
          </w:p>
        </w:tc>
        <w:tc>
          <w:tcPr>
            <w:tcW w:w="1904" w:type="dxa"/>
          </w:tcPr>
          <w:p w:rsidR="00CF7F9B" w:rsidRDefault="00D33FC7">
            <w:pPr>
              <w:pStyle w:val="TableParagraph"/>
              <w:spacing w:line="256" w:lineRule="exact"/>
              <w:ind w:left="7"/>
              <w:jc w:val="center"/>
              <w:rPr>
                <w:b/>
                <w:sz w:val="24"/>
              </w:rPr>
            </w:pPr>
            <w:r>
              <w:rPr>
                <w:b/>
                <w:sz w:val="24"/>
              </w:rPr>
              <w:t>Total</w:t>
            </w:r>
          </w:p>
        </w:tc>
      </w:tr>
      <w:tr w:rsidR="00CF7F9B">
        <w:trPr>
          <w:trHeight w:val="275"/>
        </w:trPr>
        <w:tc>
          <w:tcPr>
            <w:tcW w:w="2521" w:type="dxa"/>
          </w:tcPr>
          <w:p w:rsidR="00CF7F9B" w:rsidRDefault="00D33FC7">
            <w:pPr>
              <w:pStyle w:val="TableParagraph"/>
              <w:spacing w:line="256" w:lineRule="exact"/>
              <w:ind w:left="105"/>
              <w:rPr>
                <w:sz w:val="24"/>
              </w:rPr>
            </w:pPr>
            <w:r>
              <w:rPr>
                <w:sz w:val="24"/>
              </w:rPr>
              <w:t>Proposal</w:t>
            </w:r>
          </w:p>
        </w:tc>
        <w:tc>
          <w:tcPr>
            <w:tcW w:w="1102" w:type="dxa"/>
          </w:tcPr>
          <w:p w:rsidR="00CF7F9B" w:rsidRDefault="00D33FC7">
            <w:pPr>
              <w:pStyle w:val="TableParagraph"/>
              <w:spacing w:line="256" w:lineRule="exact"/>
              <w:ind w:left="1"/>
              <w:jc w:val="center"/>
              <w:rPr>
                <w:sz w:val="24"/>
              </w:rPr>
            </w:pPr>
            <w:r>
              <w:rPr>
                <w:sz w:val="24"/>
              </w:rPr>
              <w:t>1</w:t>
            </w:r>
          </w:p>
        </w:tc>
        <w:tc>
          <w:tcPr>
            <w:tcW w:w="1879" w:type="dxa"/>
          </w:tcPr>
          <w:p w:rsidR="00CF7F9B" w:rsidRDefault="00D33FC7">
            <w:pPr>
              <w:pStyle w:val="TableParagraph"/>
              <w:spacing w:line="256" w:lineRule="exact"/>
              <w:ind w:left="199" w:right="193"/>
              <w:jc w:val="center"/>
              <w:rPr>
                <w:sz w:val="24"/>
              </w:rPr>
            </w:pPr>
            <w:r>
              <w:rPr>
                <w:sz w:val="24"/>
              </w:rPr>
              <w:t>Rp. 10.000</w:t>
            </w:r>
          </w:p>
        </w:tc>
        <w:tc>
          <w:tcPr>
            <w:tcW w:w="1904" w:type="dxa"/>
          </w:tcPr>
          <w:p w:rsidR="00CF7F9B" w:rsidRDefault="00D33FC7">
            <w:pPr>
              <w:pStyle w:val="TableParagraph"/>
              <w:spacing w:line="256" w:lineRule="exact"/>
              <w:ind w:left="5"/>
              <w:jc w:val="center"/>
              <w:rPr>
                <w:sz w:val="24"/>
              </w:rPr>
            </w:pPr>
            <w:r>
              <w:rPr>
                <w:sz w:val="24"/>
              </w:rPr>
              <w:t>Rp.</w:t>
            </w:r>
            <w:r>
              <w:rPr>
                <w:spacing w:val="60"/>
                <w:sz w:val="24"/>
              </w:rPr>
              <w:t xml:space="preserve"> </w:t>
            </w:r>
            <w:r>
              <w:rPr>
                <w:sz w:val="24"/>
              </w:rPr>
              <w:t>10.000</w:t>
            </w:r>
          </w:p>
        </w:tc>
      </w:tr>
      <w:tr w:rsidR="00CF7F9B">
        <w:trPr>
          <w:trHeight w:val="275"/>
        </w:trPr>
        <w:tc>
          <w:tcPr>
            <w:tcW w:w="2521" w:type="dxa"/>
          </w:tcPr>
          <w:p w:rsidR="00CF7F9B" w:rsidRDefault="00D33FC7">
            <w:pPr>
              <w:pStyle w:val="TableParagraph"/>
              <w:spacing w:line="256" w:lineRule="exact"/>
              <w:ind w:left="105"/>
              <w:rPr>
                <w:sz w:val="24"/>
              </w:rPr>
            </w:pPr>
            <w:r>
              <w:rPr>
                <w:sz w:val="24"/>
              </w:rPr>
              <w:t>Snack dan makan siang</w:t>
            </w:r>
          </w:p>
        </w:tc>
        <w:tc>
          <w:tcPr>
            <w:tcW w:w="1102" w:type="dxa"/>
          </w:tcPr>
          <w:p w:rsidR="00CF7F9B" w:rsidRDefault="00D33FC7">
            <w:pPr>
              <w:pStyle w:val="TableParagraph"/>
              <w:spacing w:line="256" w:lineRule="exact"/>
              <w:ind w:left="139" w:right="138"/>
              <w:jc w:val="center"/>
              <w:rPr>
                <w:sz w:val="24"/>
              </w:rPr>
            </w:pPr>
            <w:r>
              <w:rPr>
                <w:sz w:val="24"/>
              </w:rPr>
              <w:t>30</w:t>
            </w:r>
          </w:p>
        </w:tc>
        <w:tc>
          <w:tcPr>
            <w:tcW w:w="1879" w:type="dxa"/>
          </w:tcPr>
          <w:p w:rsidR="00CF7F9B" w:rsidRDefault="00D33FC7">
            <w:pPr>
              <w:pStyle w:val="TableParagraph"/>
              <w:spacing w:line="256" w:lineRule="exact"/>
              <w:ind w:left="199" w:right="193"/>
              <w:jc w:val="center"/>
              <w:rPr>
                <w:sz w:val="24"/>
              </w:rPr>
            </w:pPr>
            <w:r>
              <w:rPr>
                <w:sz w:val="24"/>
              </w:rPr>
              <w:t>Rp. 30.000</w:t>
            </w:r>
          </w:p>
        </w:tc>
        <w:tc>
          <w:tcPr>
            <w:tcW w:w="1904" w:type="dxa"/>
          </w:tcPr>
          <w:p w:rsidR="00CF7F9B" w:rsidRDefault="00D33FC7">
            <w:pPr>
              <w:pStyle w:val="TableParagraph"/>
              <w:spacing w:line="256" w:lineRule="exact"/>
              <w:ind w:left="5"/>
              <w:jc w:val="center"/>
              <w:rPr>
                <w:sz w:val="24"/>
              </w:rPr>
            </w:pPr>
            <w:r>
              <w:rPr>
                <w:sz w:val="24"/>
              </w:rPr>
              <w:t>Rp. 900.000</w:t>
            </w:r>
          </w:p>
        </w:tc>
      </w:tr>
      <w:tr w:rsidR="00CF7F9B">
        <w:trPr>
          <w:trHeight w:val="275"/>
        </w:trPr>
        <w:tc>
          <w:tcPr>
            <w:tcW w:w="2521" w:type="dxa"/>
          </w:tcPr>
          <w:p w:rsidR="00CF7F9B" w:rsidRDefault="00D33FC7">
            <w:pPr>
              <w:pStyle w:val="TableParagraph"/>
              <w:spacing w:line="256" w:lineRule="exact"/>
              <w:ind w:left="105"/>
              <w:rPr>
                <w:sz w:val="24"/>
              </w:rPr>
            </w:pPr>
            <w:r>
              <w:rPr>
                <w:sz w:val="24"/>
              </w:rPr>
              <w:t>ATK</w:t>
            </w:r>
          </w:p>
        </w:tc>
        <w:tc>
          <w:tcPr>
            <w:tcW w:w="1102" w:type="dxa"/>
          </w:tcPr>
          <w:p w:rsidR="00CF7F9B" w:rsidRDefault="00D33FC7">
            <w:pPr>
              <w:pStyle w:val="TableParagraph"/>
              <w:spacing w:line="256" w:lineRule="exact"/>
              <w:ind w:left="1"/>
              <w:jc w:val="center"/>
              <w:rPr>
                <w:sz w:val="24"/>
              </w:rPr>
            </w:pPr>
            <w:r>
              <w:rPr>
                <w:sz w:val="24"/>
              </w:rPr>
              <w:t>1</w:t>
            </w:r>
          </w:p>
        </w:tc>
        <w:tc>
          <w:tcPr>
            <w:tcW w:w="1879" w:type="dxa"/>
          </w:tcPr>
          <w:p w:rsidR="00CF7F9B" w:rsidRDefault="00D33FC7">
            <w:pPr>
              <w:pStyle w:val="TableParagraph"/>
              <w:spacing w:line="256" w:lineRule="exact"/>
              <w:ind w:left="199" w:right="193"/>
              <w:jc w:val="center"/>
              <w:rPr>
                <w:sz w:val="24"/>
              </w:rPr>
            </w:pPr>
            <w:r>
              <w:rPr>
                <w:sz w:val="24"/>
              </w:rPr>
              <w:t>Rp. 5.000</w:t>
            </w:r>
          </w:p>
        </w:tc>
        <w:tc>
          <w:tcPr>
            <w:tcW w:w="1904" w:type="dxa"/>
          </w:tcPr>
          <w:p w:rsidR="00CF7F9B" w:rsidRDefault="00D33FC7">
            <w:pPr>
              <w:pStyle w:val="TableParagraph"/>
              <w:tabs>
                <w:tab w:val="left" w:pos="588"/>
              </w:tabs>
              <w:spacing w:line="256" w:lineRule="exact"/>
              <w:ind w:left="8"/>
              <w:jc w:val="center"/>
              <w:rPr>
                <w:sz w:val="24"/>
              </w:rPr>
            </w:pPr>
            <w:r>
              <w:rPr>
                <w:sz w:val="24"/>
              </w:rPr>
              <w:t>Rp.</w:t>
            </w:r>
            <w:r>
              <w:rPr>
                <w:sz w:val="24"/>
              </w:rPr>
              <w:tab/>
              <w:t>5.000</w:t>
            </w:r>
          </w:p>
        </w:tc>
      </w:tr>
      <w:tr w:rsidR="00CF7F9B">
        <w:trPr>
          <w:trHeight w:val="276"/>
        </w:trPr>
        <w:tc>
          <w:tcPr>
            <w:tcW w:w="2521" w:type="dxa"/>
          </w:tcPr>
          <w:p w:rsidR="00CF7F9B" w:rsidRDefault="00D33FC7">
            <w:pPr>
              <w:pStyle w:val="TableParagraph"/>
              <w:spacing w:line="256" w:lineRule="exact"/>
              <w:ind w:left="105"/>
              <w:rPr>
                <w:sz w:val="24"/>
              </w:rPr>
            </w:pPr>
            <w:r>
              <w:rPr>
                <w:sz w:val="24"/>
              </w:rPr>
              <w:t>Transport</w:t>
            </w:r>
          </w:p>
        </w:tc>
        <w:tc>
          <w:tcPr>
            <w:tcW w:w="1102" w:type="dxa"/>
          </w:tcPr>
          <w:p w:rsidR="00CF7F9B" w:rsidRDefault="00D33FC7">
            <w:pPr>
              <w:pStyle w:val="TableParagraph"/>
              <w:spacing w:line="256" w:lineRule="exact"/>
              <w:ind w:left="1"/>
              <w:jc w:val="center"/>
              <w:rPr>
                <w:sz w:val="24"/>
              </w:rPr>
            </w:pPr>
            <w:r>
              <w:rPr>
                <w:sz w:val="24"/>
              </w:rPr>
              <w:t>0</w:t>
            </w:r>
          </w:p>
        </w:tc>
        <w:tc>
          <w:tcPr>
            <w:tcW w:w="1879" w:type="dxa"/>
          </w:tcPr>
          <w:p w:rsidR="00CF7F9B" w:rsidRDefault="00D33FC7">
            <w:pPr>
              <w:pStyle w:val="TableParagraph"/>
              <w:spacing w:line="256" w:lineRule="exact"/>
              <w:ind w:left="199" w:right="193"/>
              <w:jc w:val="center"/>
              <w:rPr>
                <w:sz w:val="24"/>
              </w:rPr>
            </w:pPr>
            <w:r>
              <w:rPr>
                <w:sz w:val="24"/>
              </w:rPr>
              <w:t>Rp. 50.000</w:t>
            </w:r>
          </w:p>
        </w:tc>
        <w:tc>
          <w:tcPr>
            <w:tcW w:w="1904" w:type="dxa"/>
          </w:tcPr>
          <w:p w:rsidR="00CF7F9B" w:rsidRDefault="00D33FC7">
            <w:pPr>
              <w:pStyle w:val="TableParagraph"/>
              <w:tabs>
                <w:tab w:val="left" w:pos="1042"/>
              </w:tabs>
              <w:spacing w:line="256" w:lineRule="exact"/>
              <w:ind w:left="41"/>
              <w:jc w:val="center"/>
              <w:rPr>
                <w:sz w:val="24"/>
              </w:rPr>
            </w:pPr>
            <w:r>
              <w:rPr>
                <w:sz w:val="24"/>
              </w:rPr>
              <w:t>Rp.</w:t>
            </w:r>
            <w:r>
              <w:rPr>
                <w:sz w:val="24"/>
              </w:rPr>
              <w:tab/>
              <w:t>0</w:t>
            </w:r>
          </w:p>
        </w:tc>
      </w:tr>
      <w:tr w:rsidR="00CF7F9B">
        <w:trPr>
          <w:trHeight w:val="278"/>
        </w:trPr>
        <w:tc>
          <w:tcPr>
            <w:tcW w:w="5502" w:type="dxa"/>
            <w:gridSpan w:val="3"/>
          </w:tcPr>
          <w:p w:rsidR="00CF7F9B" w:rsidRDefault="00D33FC7">
            <w:pPr>
              <w:pStyle w:val="TableParagraph"/>
              <w:spacing w:before="1" w:line="257" w:lineRule="exact"/>
              <w:ind w:left="2454" w:right="2450"/>
              <w:jc w:val="center"/>
              <w:rPr>
                <w:b/>
                <w:sz w:val="24"/>
              </w:rPr>
            </w:pPr>
            <w:r>
              <w:rPr>
                <w:b/>
                <w:sz w:val="24"/>
              </w:rPr>
              <w:t>Total</w:t>
            </w:r>
          </w:p>
        </w:tc>
        <w:tc>
          <w:tcPr>
            <w:tcW w:w="1904" w:type="dxa"/>
          </w:tcPr>
          <w:p w:rsidR="00CF7F9B" w:rsidRDefault="00D33FC7">
            <w:pPr>
              <w:pStyle w:val="TableParagraph"/>
              <w:spacing w:before="1" w:line="257" w:lineRule="exact"/>
              <w:ind w:left="101"/>
              <w:jc w:val="center"/>
              <w:rPr>
                <w:sz w:val="24"/>
              </w:rPr>
            </w:pPr>
            <w:r>
              <w:rPr>
                <w:sz w:val="24"/>
              </w:rPr>
              <w:t>Rp. 915.000</w:t>
            </w:r>
          </w:p>
        </w:tc>
      </w:tr>
    </w:tbl>
    <w:p w:rsidR="00CF7F9B" w:rsidRDefault="00CF7F9B">
      <w:pPr>
        <w:spacing w:line="257" w:lineRule="exact"/>
        <w:jc w:val="center"/>
        <w:rPr>
          <w:sz w:val="24"/>
        </w:rPr>
        <w:sectPr w:rsidR="00CF7F9B">
          <w:pgSz w:w="11910" w:h="16840"/>
          <w:pgMar w:top="1580" w:right="1440" w:bottom="1200" w:left="1680" w:header="0" w:footer="1005" w:gutter="0"/>
          <w:cols w:space="720"/>
        </w:sectPr>
      </w:pPr>
    </w:p>
    <w:p w:rsidR="00CF7F9B" w:rsidRDefault="00CF7F9B">
      <w:pPr>
        <w:pStyle w:val="BodyText"/>
        <w:rPr>
          <w:b/>
          <w:sz w:val="20"/>
        </w:rPr>
      </w:pPr>
    </w:p>
    <w:p w:rsidR="00CF7F9B" w:rsidRDefault="00CF7F9B">
      <w:pPr>
        <w:pStyle w:val="BodyText"/>
        <w:rPr>
          <w:b/>
          <w:sz w:val="20"/>
        </w:rPr>
      </w:pPr>
    </w:p>
    <w:p w:rsidR="00CF7F9B" w:rsidRDefault="00D33FC7">
      <w:pPr>
        <w:pStyle w:val="ListParagraph"/>
        <w:numPr>
          <w:ilvl w:val="0"/>
          <w:numId w:val="5"/>
        </w:numPr>
        <w:tabs>
          <w:tab w:val="left" w:pos="1016"/>
        </w:tabs>
        <w:spacing w:before="209"/>
        <w:ind w:hanging="361"/>
        <w:rPr>
          <w:b/>
          <w:sz w:val="26"/>
        </w:rPr>
      </w:pPr>
      <w:bookmarkStart w:id="10" w:name="_bookmark16"/>
      <w:bookmarkEnd w:id="10"/>
      <w:r>
        <w:rPr>
          <w:b/>
          <w:sz w:val="26"/>
        </w:rPr>
        <w:t>Sarana dan</w:t>
      </w:r>
      <w:r>
        <w:rPr>
          <w:b/>
          <w:spacing w:val="-3"/>
          <w:sz w:val="26"/>
        </w:rPr>
        <w:t xml:space="preserve"> </w:t>
      </w:r>
      <w:r>
        <w:rPr>
          <w:b/>
          <w:sz w:val="26"/>
        </w:rPr>
        <w:t>Prasarana</w:t>
      </w:r>
    </w:p>
    <w:p w:rsidR="00CF7F9B" w:rsidRDefault="00D33FC7">
      <w:pPr>
        <w:pStyle w:val="ListParagraph"/>
        <w:numPr>
          <w:ilvl w:val="1"/>
          <w:numId w:val="5"/>
        </w:numPr>
        <w:tabs>
          <w:tab w:val="left" w:pos="1309"/>
        </w:tabs>
        <w:spacing w:before="23"/>
        <w:ind w:left="1308" w:hanging="361"/>
        <w:rPr>
          <w:sz w:val="24"/>
        </w:rPr>
      </w:pPr>
      <w:r>
        <w:rPr>
          <w:sz w:val="24"/>
        </w:rPr>
        <w:t>LCD</w:t>
      </w:r>
    </w:p>
    <w:p w:rsidR="00CF7F9B" w:rsidRDefault="00D33FC7">
      <w:pPr>
        <w:pStyle w:val="ListParagraph"/>
        <w:numPr>
          <w:ilvl w:val="1"/>
          <w:numId w:val="5"/>
        </w:numPr>
        <w:tabs>
          <w:tab w:val="left" w:pos="1309"/>
        </w:tabs>
        <w:spacing w:before="139"/>
        <w:ind w:left="1308" w:hanging="361"/>
        <w:rPr>
          <w:sz w:val="24"/>
        </w:rPr>
      </w:pPr>
      <w:r>
        <w:rPr>
          <w:sz w:val="24"/>
        </w:rPr>
        <w:t>Laptop</w:t>
      </w:r>
    </w:p>
    <w:p w:rsidR="00CF7F9B" w:rsidRDefault="00D33FC7">
      <w:pPr>
        <w:pStyle w:val="ListParagraph"/>
        <w:numPr>
          <w:ilvl w:val="1"/>
          <w:numId w:val="5"/>
        </w:numPr>
        <w:tabs>
          <w:tab w:val="left" w:pos="1309"/>
        </w:tabs>
        <w:spacing w:before="137"/>
        <w:ind w:left="1308" w:hanging="361"/>
        <w:rPr>
          <w:sz w:val="24"/>
        </w:rPr>
      </w:pPr>
      <w:r>
        <w:rPr>
          <w:sz w:val="24"/>
        </w:rPr>
        <w:t>Meja</w:t>
      </w:r>
    </w:p>
    <w:p w:rsidR="00CF7F9B" w:rsidRDefault="00D33FC7">
      <w:pPr>
        <w:pStyle w:val="ListParagraph"/>
        <w:numPr>
          <w:ilvl w:val="1"/>
          <w:numId w:val="5"/>
        </w:numPr>
        <w:tabs>
          <w:tab w:val="left" w:pos="1309"/>
        </w:tabs>
        <w:spacing w:before="139"/>
        <w:ind w:left="1308" w:hanging="361"/>
        <w:rPr>
          <w:sz w:val="24"/>
        </w:rPr>
      </w:pPr>
      <w:r>
        <w:rPr>
          <w:sz w:val="24"/>
        </w:rPr>
        <w:t>Kursi</w:t>
      </w:r>
    </w:p>
    <w:p w:rsidR="00CF7F9B" w:rsidRPr="002002DA" w:rsidRDefault="00D33FC7" w:rsidP="002002DA">
      <w:pPr>
        <w:pStyle w:val="ListParagraph"/>
        <w:numPr>
          <w:ilvl w:val="1"/>
          <w:numId w:val="5"/>
        </w:numPr>
        <w:tabs>
          <w:tab w:val="left" w:pos="1309"/>
        </w:tabs>
        <w:spacing w:before="137"/>
        <w:ind w:left="1308" w:hanging="361"/>
        <w:rPr>
          <w:sz w:val="24"/>
        </w:rPr>
        <w:sectPr w:rsidR="00CF7F9B" w:rsidRPr="002002DA">
          <w:pgSz w:w="11910" w:h="16840"/>
          <w:pgMar w:top="1580" w:right="1440" w:bottom="1200" w:left="1680" w:header="0" w:footer="1005" w:gutter="0"/>
          <w:cols w:space="720"/>
        </w:sectPr>
      </w:pPr>
      <w:r>
        <w:rPr>
          <w:sz w:val="24"/>
        </w:rPr>
        <w:t>Pengeras</w:t>
      </w:r>
      <w:r>
        <w:rPr>
          <w:spacing w:val="-1"/>
          <w:sz w:val="24"/>
        </w:rPr>
        <w:t xml:space="preserve"> </w:t>
      </w:r>
      <w:r>
        <w:rPr>
          <w:sz w:val="24"/>
        </w:rPr>
        <w:t>Suara</w:t>
      </w:r>
    </w:p>
    <w:p w:rsidR="00CF7F9B" w:rsidRDefault="00CF7F9B">
      <w:pPr>
        <w:pStyle w:val="BodyText"/>
        <w:rPr>
          <w:sz w:val="20"/>
        </w:rPr>
      </w:pPr>
    </w:p>
    <w:sectPr w:rsidR="00CF7F9B" w:rsidSect="002002DA">
      <w:pgSz w:w="11910" w:h="16840"/>
      <w:pgMar w:top="1580" w:right="1440" w:bottom="1200" w:left="1680" w:header="0"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C7" w:rsidRDefault="00D33FC7" w:rsidP="00CF7F9B">
      <w:r>
        <w:separator/>
      </w:r>
    </w:p>
  </w:endnote>
  <w:endnote w:type="continuationSeparator" w:id="0">
    <w:p w:rsidR="00D33FC7" w:rsidRDefault="00D33FC7" w:rsidP="00CF7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9B" w:rsidRDefault="00CF7F9B">
    <w:pPr>
      <w:pStyle w:val="BodyText"/>
      <w:spacing w:line="14" w:lineRule="auto"/>
      <w:rPr>
        <w:sz w:val="20"/>
      </w:rPr>
    </w:pPr>
    <w:r w:rsidRPr="00CF7F9B">
      <w:pict>
        <v:shapetype id="_x0000_t202" coordsize="21600,21600" o:spt="202" path="m,l,21600r21600,l21600,xe">
          <v:stroke joinstyle="miter"/>
          <v:path gradientshapeok="t" o:connecttype="rect"/>
        </v:shapetype>
        <v:shape id="_x0000_s1030" type="#_x0000_t202" style="position:absolute;margin-left:496.3pt;margin-top:780.65pt;width:17.05pt;height:14.25pt;z-index:-16541184;mso-position-horizontal-relative:page;mso-position-vertical-relative:page" filled="f" stroked="f">
          <v:textbox inset="0,0,0,0">
            <w:txbxContent>
              <w:p w:rsidR="00CF7F9B" w:rsidRDefault="00CF7F9B">
                <w:pPr>
                  <w:spacing w:before="11"/>
                  <w:ind w:left="60"/>
                </w:pPr>
                <w:r>
                  <w:fldChar w:fldCharType="begin"/>
                </w:r>
                <w:r w:rsidR="00D33FC7">
                  <w:instrText xml:space="preserve"> PAGE </w:instrText>
                </w:r>
                <w:r>
                  <w:fldChar w:fldCharType="separate"/>
                </w:r>
                <w:r w:rsidR="002002DA">
                  <w:rPr>
                    <w:noProof/>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C7" w:rsidRDefault="00D33FC7" w:rsidP="00CF7F9B">
      <w:r>
        <w:separator/>
      </w:r>
    </w:p>
  </w:footnote>
  <w:footnote w:type="continuationSeparator" w:id="0">
    <w:p w:rsidR="00D33FC7" w:rsidRDefault="00D33FC7" w:rsidP="00CF7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5DCD"/>
    <w:multiLevelType w:val="hybridMultilevel"/>
    <w:tmpl w:val="9D2E5770"/>
    <w:lvl w:ilvl="0" w:tplc="BFB8A92E">
      <w:start w:val="1"/>
      <w:numFmt w:val="upperLetter"/>
      <w:lvlText w:val="%1."/>
      <w:lvlJc w:val="left"/>
      <w:pPr>
        <w:ind w:left="1248" w:hanging="440"/>
        <w:jc w:val="left"/>
      </w:pPr>
      <w:rPr>
        <w:rFonts w:ascii="Times New Roman" w:eastAsia="Times New Roman" w:hAnsi="Times New Roman" w:cs="Times New Roman" w:hint="default"/>
        <w:b/>
        <w:bCs/>
        <w:spacing w:val="-1"/>
        <w:w w:val="99"/>
        <w:sz w:val="24"/>
        <w:szCs w:val="24"/>
        <w:lang w:eastAsia="en-US" w:bidi="ar-SA"/>
      </w:rPr>
    </w:lvl>
    <w:lvl w:ilvl="1" w:tplc="C9B6E0C4">
      <w:numFmt w:val="bullet"/>
      <w:lvlText w:val="•"/>
      <w:lvlJc w:val="left"/>
      <w:pPr>
        <w:ind w:left="1994" w:hanging="440"/>
      </w:pPr>
      <w:rPr>
        <w:rFonts w:hint="default"/>
        <w:lang w:eastAsia="en-US" w:bidi="ar-SA"/>
      </w:rPr>
    </w:lvl>
    <w:lvl w:ilvl="2" w:tplc="3A402390">
      <w:numFmt w:val="bullet"/>
      <w:lvlText w:val="•"/>
      <w:lvlJc w:val="left"/>
      <w:pPr>
        <w:ind w:left="2749" w:hanging="440"/>
      </w:pPr>
      <w:rPr>
        <w:rFonts w:hint="default"/>
        <w:lang w:eastAsia="en-US" w:bidi="ar-SA"/>
      </w:rPr>
    </w:lvl>
    <w:lvl w:ilvl="3" w:tplc="AB3246F0">
      <w:numFmt w:val="bullet"/>
      <w:lvlText w:val="•"/>
      <w:lvlJc w:val="left"/>
      <w:pPr>
        <w:ind w:left="3503" w:hanging="440"/>
      </w:pPr>
      <w:rPr>
        <w:rFonts w:hint="default"/>
        <w:lang w:eastAsia="en-US" w:bidi="ar-SA"/>
      </w:rPr>
    </w:lvl>
    <w:lvl w:ilvl="4" w:tplc="C2A0EE98">
      <w:numFmt w:val="bullet"/>
      <w:lvlText w:val="•"/>
      <w:lvlJc w:val="left"/>
      <w:pPr>
        <w:ind w:left="4258" w:hanging="440"/>
      </w:pPr>
      <w:rPr>
        <w:rFonts w:hint="default"/>
        <w:lang w:eastAsia="en-US" w:bidi="ar-SA"/>
      </w:rPr>
    </w:lvl>
    <w:lvl w:ilvl="5" w:tplc="EB40B10E">
      <w:numFmt w:val="bullet"/>
      <w:lvlText w:val="•"/>
      <w:lvlJc w:val="left"/>
      <w:pPr>
        <w:ind w:left="5013" w:hanging="440"/>
      </w:pPr>
      <w:rPr>
        <w:rFonts w:hint="default"/>
        <w:lang w:eastAsia="en-US" w:bidi="ar-SA"/>
      </w:rPr>
    </w:lvl>
    <w:lvl w:ilvl="6" w:tplc="0F301596">
      <w:numFmt w:val="bullet"/>
      <w:lvlText w:val="•"/>
      <w:lvlJc w:val="left"/>
      <w:pPr>
        <w:ind w:left="5767" w:hanging="440"/>
      </w:pPr>
      <w:rPr>
        <w:rFonts w:hint="default"/>
        <w:lang w:eastAsia="en-US" w:bidi="ar-SA"/>
      </w:rPr>
    </w:lvl>
    <w:lvl w:ilvl="7" w:tplc="8230F3C6">
      <w:numFmt w:val="bullet"/>
      <w:lvlText w:val="•"/>
      <w:lvlJc w:val="left"/>
      <w:pPr>
        <w:ind w:left="6522" w:hanging="440"/>
      </w:pPr>
      <w:rPr>
        <w:rFonts w:hint="default"/>
        <w:lang w:eastAsia="en-US" w:bidi="ar-SA"/>
      </w:rPr>
    </w:lvl>
    <w:lvl w:ilvl="8" w:tplc="B4CEC6F0">
      <w:numFmt w:val="bullet"/>
      <w:lvlText w:val="•"/>
      <w:lvlJc w:val="left"/>
      <w:pPr>
        <w:ind w:left="7277" w:hanging="440"/>
      </w:pPr>
      <w:rPr>
        <w:rFonts w:hint="default"/>
        <w:lang w:eastAsia="en-US" w:bidi="ar-SA"/>
      </w:rPr>
    </w:lvl>
  </w:abstractNum>
  <w:abstractNum w:abstractNumId="1">
    <w:nsid w:val="0E0C1169"/>
    <w:multiLevelType w:val="hybridMultilevel"/>
    <w:tmpl w:val="19622B62"/>
    <w:lvl w:ilvl="0" w:tplc="B2F4C89E">
      <w:start w:val="1"/>
      <w:numFmt w:val="lowerLetter"/>
      <w:lvlText w:val="%1."/>
      <w:lvlJc w:val="left"/>
      <w:pPr>
        <w:ind w:left="1296" w:hanging="281"/>
        <w:jc w:val="left"/>
      </w:pPr>
      <w:rPr>
        <w:rFonts w:ascii="Times New Roman" w:eastAsia="Times New Roman" w:hAnsi="Times New Roman" w:cs="Times New Roman" w:hint="default"/>
        <w:spacing w:val="-5"/>
        <w:w w:val="99"/>
        <w:sz w:val="24"/>
        <w:szCs w:val="24"/>
        <w:lang w:eastAsia="en-US" w:bidi="ar-SA"/>
      </w:rPr>
    </w:lvl>
    <w:lvl w:ilvl="1" w:tplc="07AE1388">
      <w:numFmt w:val="bullet"/>
      <w:lvlText w:val="•"/>
      <w:lvlJc w:val="left"/>
      <w:pPr>
        <w:ind w:left="2048" w:hanging="281"/>
      </w:pPr>
      <w:rPr>
        <w:rFonts w:hint="default"/>
        <w:lang w:eastAsia="en-US" w:bidi="ar-SA"/>
      </w:rPr>
    </w:lvl>
    <w:lvl w:ilvl="2" w:tplc="87B83F76">
      <w:numFmt w:val="bullet"/>
      <w:lvlText w:val="•"/>
      <w:lvlJc w:val="left"/>
      <w:pPr>
        <w:ind w:left="2797" w:hanging="281"/>
      </w:pPr>
      <w:rPr>
        <w:rFonts w:hint="default"/>
        <w:lang w:eastAsia="en-US" w:bidi="ar-SA"/>
      </w:rPr>
    </w:lvl>
    <w:lvl w:ilvl="3" w:tplc="F794B02E">
      <w:numFmt w:val="bullet"/>
      <w:lvlText w:val="•"/>
      <w:lvlJc w:val="left"/>
      <w:pPr>
        <w:ind w:left="3545" w:hanging="281"/>
      </w:pPr>
      <w:rPr>
        <w:rFonts w:hint="default"/>
        <w:lang w:eastAsia="en-US" w:bidi="ar-SA"/>
      </w:rPr>
    </w:lvl>
    <w:lvl w:ilvl="4" w:tplc="6AF83D44">
      <w:numFmt w:val="bullet"/>
      <w:lvlText w:val="•"/>
      <w:lvlJc w:val="left"/>
      <w:pPr>
        <w:ind w:left="4294" w:hanging="281"/>
      </w:pPr>
      <w:rPr>
        <w:rFonts w:hint="default"/>
        <w:lang w:eastAsia="en-US" w:bidi="ar-SA"/>
      </w:rPr>
    </w:lvl>
    <w:lvl w:ilvl="5" w:tplc="CA641A1A">
      <w:numFmt w:val="bullet"/>
      <w:lvlText w:val="•"/>
      <w:lvlJc w:val="left"/>
      <w:pPr>
        <w:ind w:left="5043" w:hanging="281"/>
      </w:pPr>
      <w:rPr>
        <w:rFonts w:hint="default"/>
        <w:lang w:eastAsia="en-US" w:bidi="ar-SA"/>
      </w:rPr>
    </w:lvl>
    <w:lvl w:ilvl="6" w:tplc="D00C029E">
      <w:numFmt w:val="bullet"/>
      <w:lvlText w:val="•"/>
      <w:lvlJc w:val="left"/>
      <w:pPr>
        <w:ind w:left="5791" w:hanging="281"/>
      </w:pPr>
      <w:rPr>
        <w:rFonts w:hint="default"/>
        <w:lang w:eastAsia="en-US" w:bidi="ar-SA"/>
      </w:rPr>
    </w:lvl>
    <w:lvl w:ilvl="7" w:tplc="D0B8A194">
      <w:numFmt w:val="bullet"/>
      <w:lvlText w:val="•"/>
      <w:lvlJc w:val="left"/>
      <w:pPr>
        <w:ind w:left="6540" w:hanging="281"/>
      </w:pPr>
      <w:rPr>
        <w:rFonts w:hint="default"/>
        <w:lang w:eastAsia="en-US" w:bidi="ar-SA"/>
      </w:rPr>
    </w:lvl>
    <w:lvl w:ilvl="8" w:tplc="48B6C074">
      <w:numFmt w:val="bullet"/>
      <w:lvlText w:val="•"/>
      <w:lvlJc w:val="left"/>
      <w:pPr>
        <w:ind w:left="7289" w:hanging="281"/>
      </w:pPr>
      <w:rPr>
        <w:rFonts w:hint="default"/>
        <w:lang w:eastAsia="en-US" w:bidi="ar-SA"/>
      </w:rPr>
    </w:lvl>
  </w:abstractNum>
  <w:abstractNum w:abstractNumId="2">
    <w:nsid w:val="2C516C6F"/>
    <w:multiLevelType w:val="hybridMultilevel"/>
    <w:tmpl w:val="498A8868"/>
    <w:lvl w:ilvl="0" w:tplc="7D28FCFE">
      <w:start w:val="1"/>
      <w:numFmt w:val="upperLetter"/>
      <w:lvlText w:val="%1."/>
      <w:lvlJc w:val="left"/>
      <w:pPr>
        <w:ind w:left="1248" w:hanging="440"/>
        <w:jc w:val="left"/>
      </w:pPr>
      <w:rPr>
        <w:rFonts w:ascii="Times New Roman" w:eastAsia="Times New Roman" w:hAnsi="Times New Roman" w:cs="Times New Roman" w:hint="default"/>
        <w:b/>
        <w:bCs/>
        <w:spacing w:val="-1"/>
        <w:w w:val="99"/>
        <w:sz w:val="24"/>
        <w:szCs w:val="24"/>
        <w:lang w:eastAsia="en-US" w:bidi="ar-SA"/>
      </w:rPr>
    </w:lvl>
    <w:lvl w:ilvl="1" w:tplc="6A78D5A4">
      <w:numFmt w:val="bullet"/>
      <w:lvlText w:val="•"/>
      <w:lvlJc w:val="left"/>
      <w:pPr>
        <w:ind w:left="1994" w:hanging="440"/>
      </w:pPr>
      <w:rPr>
        <w:rFonts w:hint="default"/>
        <w:lang w:eastAsia="en-US" w:bidi="ar-SA"/>
      </w:rPr>
    </w:lvl>
    <w:lvl w:ilvl="2" w:tplc="A162AEDE">
      <w:numFmt w:val="bullet"/>
      <w:lvlText w:val="•"/>
      <w:lvlJc w:val="left"/>
      <w:pPr>
        <w:ind w:left="2749" w:hanging="440"/>
      </w:pPr>
      <w:rPr>
        <w:rFonts w:hint="default"/>
        <w:lang w:eastAsia="en-US" w:bidi="ar-SA"/>
      </w:rPr>
    </w:lvl>
    <w:lvl w:ilvl="3" w:tplc="10D0692A">
      <w:numFmt w:val="bullet"/>
      <w:lvlText w:val="•"/>
      <w:lvlJc w:val="left"/>
      <w:pPr>
        <w:ind w:left="3503" w:hanging="440"/>
      </w:pPr>
      <w:rPr>
        <w:rFonts w:hint="default"/>
        <w:lang w:eastAsia="en-US" w:bidi="ar-SA"/>
      </w:rPr>
    </w:lvl>
    <w:lvl w:ilvl="4" w:tplc="FEA4A1E8">
      <w:numFmt w:val="bullet"/>
      <w:lvlText w:val="•"/>
      <w:lvlJc w:val="left"/>
      <w:pPr>
        <w:ind w:left="4258" w:hanging="440"/>
      </w:pPr>
      <w:rPr>
        <w:rFonts w:hint="default"/>
        <w:lang w:eastAsia="en-US" w:bidi="ar-SA"/>
      </w:rPr>
    </w:lvl>
    <w:lvl w:ilvl="5" w:tplc="C05C0D8E">
      <w:numFmt w:val="bullet"/>
      <w:lvlText w:val="•"/>
      <w:lvlJc w:val="left"/>
      <w:pPr>
        <w:ind w:left="5013" w:hanging="440"/>
      </w:pPr>
      <w:rPr>
        <w:rFonts w:hint="default"/>
        <w:lang w:eastAsia="en-US" w:bidi="ar-SA"/>
      </w:rPr>
    </w:lvl>
    <w:lvl w:ilvl="6" w:tplc="5068FBF2">
      <w:numFmt w:val="bullet"/>
      <w:lvlText w:val="•"/>
      <w:lvlJc w:val="left"/>
      <w:pPr>
        <w:ind w:left="5767" w:hanging="440"/>
      </w:pPr>
      <w:rPr>
        <w:rFonts w:hint="default"/>
        <w:lang w:eastAsia="en-US" w:bidi="ar-SA"/>
      </w:rPr>
    </w:lvl>
    <w:lvl w:ilvl="7" w:tplc="28BE6770">
      <w:numFmt w:val="bullet"/>
      <w:lvlText w:val="•"/>
      <w:lvlJc w:val="left"/>
      <w:pPr>
        <w:ind w:left="6522" w:hanging="440"/>
      </w:pPr>
      <w:rPr>
        <w:rFonts w:hint="default"/>
        <w:lang w:eastAsia="en-US" w:bidi="ar-SA"/>
      </w:rPr>
    </w:lvl>
    <w:lvl w:ilvl="8" w:tplc="A1B4E9DA">
      <w:numFmt w:val="bullet"/>
      <w:lvlText w:val="•"/>
      <w:lvlJc w:val="left"/>
      <w:pPr>
        <w:ind w:left="7277" w:hanging="440"/>
      </w:pPr>
      <w:rPr>
        <w:rFonts w:hint="default"/>
        <w:lang w:eastAsia="en-US" w:bidi="ar-SA"/>
      </w:rPr>
    </w:lvl>
  </w:abstractNum>
  <w:abstractNum w:abstractNumId="3">
    <w:nsid w:val="4A1A1E2A"/>
    <w:multiLevelType w:val="hybridMultilevel"/>
    <w:tmpl w:val="B1744344"/>
    <w:lvl w:ilvl="0" w:tplc="056E8E6A">
      <w:start w:val="1"/>
      <w:numFmt w:val="decimal"/>
      <w:lvlText w:val="%1."/>
      <w:lvlJc w:val="left"/>
      <w:pPr>
        <w:ind w:left="1308" w:hanging="360"/>
        <w:jc w:val="left"/>
      </w:pPr>
      <w:rPr>
        <w:rFonts w:ascii="Times New Roman" w:eastAsia="Times New Roman" w:hAnsi="Times New Roman" w:cs="Times New Roman" w:hint="default"/>
        <w:w w:val="100"/>
        <w:sz w:val="23"/>
        <w:szCs w:val="23"/>
        <w:lang w:eastAsia="en-US" w:bidi="ar-SA"/>
      </w:rPr>
    </w:lvl>
    <w:lvl w:ilvl="1" w:tplc="D95E703E">
      <w:numFmt w:val="bullet"/>
      <w:lvlText w:val="•"/>
      <w:lvlJc w:val="left"/>
      <w:pPr>
        <w:ind w:left="2034" w:hanging="360"/>
      </w:pPr>
      <w:rPr>
        <w:rFonts w:hint="default"/>
        <w:lang w:eastAsia="en-US" w:bidi="ar-SA"/>
      </w:rPr>
    </w:lvl>
    <w:lvl w:ilvl="2" w:tplc="9E327900">
      <w:numFmt w:val="bullet"/>
      <w:lvlText w:val="•"/>
      <w:lvlJc w:val="left"/>
      <w:pPr>
        <w:ind w:left="2769" w:hanging="360"/>
      </w:pPr>
      <w:rPr>
        <w:rFonts w:hint="default"/>
        <w:lang w:eastAsia="en-US" w:bidi="ar-SA"/>
      </w:rPr>
    </w:lvl>
    <w:lvl w:ilvl="3" w:tplc="6FF20816">
      <w:numFmt w:val="bullet"/>
      <w:lvlText w:val="•"/>
      <w:lvlJc w:val="left"/>
      <w:pPr>
        <w:ind w:left="3503" w:hanging="360"/>
      </w:pPr>
      <w:rPr>
        <w:rFonts w:hint="default"/>
        <w:lang w:eastAsia="en-US" w:bidi="ar-SA"/>
      </w:rPr>
    </w:lvl>
    <w:lvl w:ilvl="4" w:tplc="6EF2C68E">
      <w:numFmt w:val="bullet"/>
      <w:lvlText w:val="•"/>
      <w:lvlJc w:val="left"/>
      <w:pPr>
        <w:ind w:left="4238" w:hanging="360"/>
      </w:pPr>
      <w:rPr>
        <w:rFonts w:hint="default"/>
        <w:lang w:eastAsia="en-US" w:bidi="ar-SA"/>
      </w:rPr>
    </w:lvl>
    <w:lvl w:ilvl="5" w:tplc="AAD2BA9C">
      <w:numFmt w:val="bullet"/>
      <w:lvlText w:val="•"/>
      <w:lvlJc w:val="left"/>
      <w:pPr>
        <w:ind w:left="4973" w:hanging="360"/>
      </w:pPr>
      <w:rPr>
        <w:rFonts w:hint="default"/>
        <w:lang w:eastAsia="en-US" w:bidi="ar-SA"/>
      </w:rPr>
    </w:lvl>
    <w:lvl w:ilvl="6" w:tplc="6FBC2390">
      <w:numFmt w:val="bullet"/>
      <w:lvlText w:val="•"/>
      <w:lvlJc w:val="left"/>
      <w:pPr>
        <w:ind w:left="5707" w:hanging="360"/>
      </w:pPr>
      <w:rPr>
        <w:rFonts w:hint="default"/>
        <w:lang w:eastAsia="en-US" w:bidi="ar-SA"/>
      </w:rPr>
    </w:lvl>
    <w:lvl w:ilvl="7" w:tplc="A192CE04">
      <w:numFmt w:val="bullet"/>
      <w:lvlText w:val="•"/>
      <w:lvlJc w:val="left"/>
      <w:pPr>
        <w:ind w:left="6442" w:hanging="360"/>
      </w:pPr>
      <w:rPr>
        <w:rFonts w:hint="default"/>
        <w:lang w:eastAsia="en-US" w:bidi="ar-SA"/>
      </w:rPr>
    </w:lvl>
    <w:lvl w:ilvl="8" w:tplc="0E3460AA">
      <w:numFmt w:val="bullet"/>
      <w:lvlText w:val="•"/>
      <w:lvlJc w:val="left"/>
      <w:pPr>
        <w:ind w:left="7177" w:hanging="360"/>
      </w:pPr>
      <w:rPr>
        <w:rFonts w:hint="default"/>
        <w:lang w:eastAsia="en-US" w:bidi="ar-SA"/>
      </w:rPr>
    </w:lvl>
  </w:abstractNum>
  <w:abstractNum w:abstractNumId="4">
    <w:nsid w:val="6A2E43C5"/>
    <w:multiLevelType w:val="hybridMultilevel"/>
    <w:tmpl w:val="30B63A8C"/>
    <w:lvl w:ilvl="0" w:tplc="7584D702">
      <w:start w:val="1"/>
      <w:numFmt w:val="decimal"/>
      <w:lvlText w:val="%1."/>
      <w:lvlJc w:val="left"/>
      <w:pPr>
        <w:ind w:left="391" w:hanging="284"/>
        <w:jc w:val="right"/>
      </w:pPr>
      <w:rPr>
        <w:rFonts w:ascii="Times New Roman" w:eastAsia="Times New Roman" w:hAnsi="Times New Roman" w:cs="Times New Roman" w:hint="default"/>
        <w:spacing w:val="-17"/>
        <w:w w:val="99"/>
        <w:sz w:val="24"/>
        <w:szCs w:val="24"/>
        <w:lang w:eastAsia="en-US" w:bidi="ar-SA"/>
      </w:rPr>
    </w:lvl>
    <w:lvl w:ilvl="1" w:tplc="DE8AE298">
      <w:start w:val="1"/>
      <w:numFmt w:val="lowerLetter"/>
      <w:lvlText w:val="%2."/>
      <w:lvlJc w:val="left"/>
      <w:pPr>
        <w:ind w:left="1691" w:hanging="360"/>
        <w:jc w:val="left"/>
      </w:pPr>
      <w:rPr>
        <w:rFonts w:ascii="Times New Roman" w:eastAsia="Times New Roman" w:hAnsi="Times New Roman" w:cs="Times New Roman" w:hint="default"/>
        <w:spacing w:val="-4"/>
        <w:w w:val="99"/>
        <w:sz w:val="24"/>
        <w:szCs w:val="24"/>
        <w:lang w:eastAsia="en-US" w:bidi="ar-SA"/>
      </w:rPr>
    </w:lvl>
    <w:lvl w:ilvl="2" w:tplc="6A3E3B72">
      <w:start w:val="1"/>
      <w:numFmt w:val="decimal"/>
      <w:lvlText w:val="%3)"/>
      <w:lvlJc w:val="left"/>
      <w:pPr>
        <w:ind w:left="2051" w:hanging="360"/>
        <w:jc w:val="left"/>
      </w:pPr>
      <w:rPr>
        <w:rFonts w:ascii="Times New Roman" w:eastAsia="Times New Roman" w:hAnsi="Times New Roman" w:cs="Times New Roman" w:hint="default"/>
        <w:spacing w:val="-20"/>
        <w:w w:val="99"/>
        <w:sz w:val="24"/>
        <w:szCs w:val="24"/>
        <w:lang w:eastAsia="en-US" w:bidi="ar-SA"/>
      </w:rPr>
    </w:lvl>
    <w:lvl w:ilvl="3" w:tplc="107CC2A6">
      <w:start w:val="1"/>
      <w:numFmt w:val="lowerLetter"/>
      <w:lvlText w:val="%4)"/>
      <w:lvlJc w:val="left"/>
      <w:pPr>
        <w:ind w:left="2466" w:hanging="286"/>
        <w:jc w:val="left"/>
      </w:pPr>
      <w:rPr>
        <w:rFonts w:ascii="Times New Roman" w:eastAsia="Times New Roman" w:hAnsi="Times New Roman" w:cs="Times New Roman" w:hint="default"/>
        <w:spacing w:val="-20"/>
        <w:w w:val="99"/>
        <w:sz w:val="24"/>
        <w:szCs w:val="24"/>
        <w:lang w:eastAsia="en-US" w:bidi="ar-SA"/>
      </w:rPr>
    </w:lvl>
    <w:lvl w:ilvl="4" w:tplc="033C5634">
      <w:numFmt w:val="bullet"/>
      <w:lvlText w:val="•"/>
      <w:lvlJc w:val="left"/>
      <w:pPr>
        <w:ind w:left="2460" w:hanging="286"/>
      </w:pPr>
      <w:rPr>
        <w:rFonts w:hint="default"/>
        <w:lang w:eastAsia="en-US" w:bidi="ar-SA"/>
      </w:rPr>
    </w:lvl>
    <w:lvl w:ilvl="5" w:tplc="8FE0F62A">
      <w:numFmt w:val="bullet"/>
      <w:lvlText w:val="•"/>
      <w:lvlJc w:val="left"/>
      <w:pPr>
        <w:ind w:left="3554" w:hanging="286"/>
      </w:pPr>
      <w:rPr>
        <w:rFonts w:hint="default"/>
        <w:lang w:eastAsia="en-US" w:bidi="ar-SA"/>
      </w:rPr>
    </w:lvl>
    <w:lvl w:ilvl="6" w:tplc="3C3AD828">
      <w:numFmt w:val="bullet"/>
      <w:lvlText w:val="•"/>
      <w:lvlJc w:val="left"/>
      <w:pPr>
        <w:ind w:left="4648" w:hanging="286"/>
      </w:pPr>
      <w:rPr>
        <w:rFonts w:hint="default"/>
        <w:lang w:eastAsia="en-US" w:bidi="ar-SA"/>
      </w:rPr>
    </w:lvl>
    <w:lvl w:ilvl="7" w:tplc="0C7E7B22">
      <w:numFmt w:val="bullet"/>
      <w:lvlText w:val="•"/>
      <w:lvlJc w:val="left"/>
      <w:pPr>
        <w:ind w:left="5743" w:hanging="286"/>
      </w:pPr>
      <w:rPr>
        <w:rFonts w:hint="default"/>
        <w:lang w:eastAsia="en-US" w:bidi="ar-SA"/>
      </w:rPr>
    </w:lvl>
    <w:lvl w:ilvl="8" w:tplc="2C729C5C">
      <w:numFmt w:val="bullet"/>
      <w:lvlText w:val="•"/>
      <w:lvlJc w:val="left"/>
      <w:pPr>
        <w:ind w:left="6837" w:hanging="286"/>
      </w:pPr>
      <w:rPr>
        <w:rFonts w:hint="default"/>
        <w:lang w:eastAsia="en-US" w:bidi="ar-SA"/>
      </w:rPr>
    </w:lvl>
  </w:abstractNum>
  <w:abstractNum w:abstractNumId="5">
    <w:nsid w:val="6C4909E3"/>
    <w:multiLevelType w:val="hybridMultilevel"/>
    <w:tmpl w:val="06CC1CA8"/>
    <w:lvl w:ilvl="0" w:tplc="DE10CF02">
      <w:start w:val="1"/>
      <w:numFmt w:val="upperLetter"/>
      <w:lvlText w:val="%1."/>
      <w:lvlJc w:val="left"/>
      <w:pPr>
        <w:ind w:left="1015" w:hanging="360"/>
        <w:jc w:val="left"/>
      </w:pPr>
      <w:rPr>
        <w:rFonts w:ascii="Times New Roman" w:eastAsia="Times New Roman" w:hAnsi="Times New Roman" w:cs="Times New Roman" w:hint="default"/>
        <w:b/>
        <w:bCs/>
        <w:spacing w:val="-1"/>
        <w:w w:val="99"/>
        <w:sz w:val="24"/>
        <w:szCs w:val="24"/>
        <w:lang w:eastAsia="en-US" w:bidi="ar-SA"/>
      </w:rPr>
    </w:lvl>
    <w:lvl w:ilvl="1" w:tplc="25B05374">
      <w:start w:val="1"/>
      <w:numFmt w:val="decimal"/>
      <w:lvlText w:val="%2."/>
      <w:lvlJc w:val="left"/>
      <w:pPr>
        <w:ind w:left="1375" w:hanging="360"/>
        <w:jc w:val="left"/>
      </w:pPr>
      <w:rPr>
        <w:rFonts w:ascii="Times New Roman" w:eastAsia="Times New Roman" w:hAnsi="Times New Roman" w:cs="Times New Roman" w:hint="default"/>
        <w:spacing w:val="-18"/>
        <w:w w:val="99"/>
        <w:sz w:val="24"/>
        <w:szCs w:val="24"/>
        <w:lang w:eastAsia="en-US" w:bidi="ar-SA"/>
      </w:rPr>
    </w:lvl>
    <w:lvl w:ilvl="2" w:tplc="ECB80B8C">
      <w:start w:val="1"/>
      <w:numFmt w:val="upperLetter"/>
      <w:lvlText w:val="%3."/>
      <w:lvlJc w:val="left"/>
      <w:pPr>
        <w:ind w:left="1308" w:hanging="360"/>
        <w:jc w:val="left"/>
      </w:pPr>
      <w:rPr>
        <w:rFonts w:ascii="Times New Roman" w:eastAsia="Times New Roman" w:hAnsi="Times New Roman" w:cs="Times New Roman" w:hint="default"/>
        <w:b/>
        <w:bCs/>
        <w:spacing w:val="-1"/>
        <w:w w:val="99"/>
        <w:sz w:val="24"/>
        <w:szCs w:val="24"/>
        <w:lang w:eastAsia="en-US" w:bidi="ar-SA"/>
      </w:rPr>
    </w:lvl>
    <w:lvl w:ilvl="3" w:tplc="6E9252A6">
      <w:numFmt w:val="bullet"/>
      <w:lvlText w:val="•"/>
      <w:lvlJc w:val="left"/>
      <w:pPr>
        <w:ind w:left="2305" w:hanging="360"/>
      </w:pPr>
      <w:rPr>
        <w:rFonts w:hint="default"/>
        <w:lang w:eastAsia="en-US" w:bidi="ar-SA"/>
      </w:rPr>
    </w:lvl>
    <w:lvl w:ilvl="4" w:tplc="273202F2">
      <w:numFmt w:val="bullet"/>
      <w:lvlText w:val="•"/>
      <w:lvlJc w:val="left"/>
      <w:pPr>
        <w:ind w:left="3231" w:hanging="360"/>
      </w:pPr>
      <w:rPr>
        <w:rFonts w:hint="default"/>
        <w:lang w:eastAsia="en-US" w:bidi="ar-SA"/>
      </w:rPr>
    </w:lvl>
    <w:lvl w:ilvl="5" w:tplc="4C4EC166">
      <w:numFmt w:val="bullet"/>
      <w:lvlText w:val="•"/>
      <w:lvlJc w:val="left"/>
      <w:pPr>
        <w:ind w:left="4157" w:hanging="360"/>
      </w:pPr>
      <w:rPr>
        <w:rFonts w:hint="default"/>
        <w:lang w:eastAsia="en-US" w:bidi="ar-SA"/>
      </w:rPr>
    </w:lvl>
    <w:lvl w:ilvl="6" w:tplc="15245080">
      <w:numFmt w:val="bullet"/>
      <w:lvlText w:val="•"/>
      <w:lvlJc w:val="left"/>
      <w:pPr>
        <w:ind w:left="5083" w:hanging="360"/>
      </w:pPr>
      <w:rPr>
        <w:rFonts w:hint="default"/>
        <w:lang w:eastAsia="en-US" w:bidi="ar-SA"/>
      </w:rPr>
    </w:lvl>
    <w:lvl w:ilvl="7" w:tplc="BDDAD904">
      <w:numFmt w:val="bullet"/>
      <w:lvlText w:val="•"/>
      <w:lvlJc w:val="left"/>
      <w:pPr>
        <w:ind w:left="6009" w:hanging="360"/>
      </w:pPr>
      <w:rPr>
        <w:rFonts w:hint="default"/>
        <w:lang w:eastAsia="en-US" w:bidi="ar-SA"/>
      </w:rPr>
    </w:lvl>
    <w:lvl w:ilvl="8" w:tplc="10B8A66E">
      <w:numFmt w:val="bullet"/>
      <w:lvlText w:val="•"/>
      <w:lvlJc w:val="left"/>
      <w:pPr>
        <w:ind w:left="6934" w:hanging="360"/>
      </w:pPr>
      <w:rPr>
        <w:rFonts w:hint="default"/>
        <w:lang w:eastAsia="en-US" w:bidi="ar-SA"/>
      </w:rPr>
    </w:lvl>
  </w:abstractNum>
  <w:abstractNum w:abstractNumId="6">
    <w:nsid w:val="7605768F"/>
    <w:multiLevelType w:val="hybridMultilevel"/>
    <w:tmpl w:val="FAE854D8"/>
    <w:lvl w:ilvl="0" w:tplc="6A4660E0">
      <w:start w:val="1"/>
      <w:numFmt w:val="upperLetter"/>
      <w:lvlText w:val="%1."/>
      <w:lvlJc w:val="left"/>
      <w:pPr>
        <w:ind w:left="1475" w:hanging="360"/>
        <w:jc w:val="left"/>
      </w:pPr>
      <w:rPr>
        <w:rFonts w:ascii="Times New Roman" w:eastAsia="Times New Roman" w:hAnsi="Times New Roman" w:cs="Times New Roman" w:hint="default"/>
        <w:b/>
        <w:bCs/>
        <w:spacing w:val="-1"/>
        <w:w w:val="99"/>
        <w:sz w:val="24"/>
        <w:szCs w:val="24"/>
        <w:lang w:eastAsia="en-US" w:bidi="ar-SA"/>
      </w:rPr>
    </w:lvl>
    <w:lvl w:ilvl="1" w:tplc="C85E3B48">
      <w:start w:val="1"/>
      <w:numFmt w:val="decimal"/>
      <w:lvlText w:val="%2."/>
      <w:lvlJc w:val="left"/>
      <w:pPr>
        <w:ind w:left="1900" w:hanging="425"/>
        <w:jc w:val="left"/>
      </w:pPr>
      <w:rPr>
        <w:rFonts w:hint="default"/>
        <w:w w:val="100"/>
        <w:lang w:eastAsia="en-US" w:bidi="ar-SA"/>
      </w:rPr>
    </w:lvl>
    <w:lvl w:ilvl="2" w:tplc="9B56DB2A">
      <w:numFmt w:val="bullet"/>
      <w:lvlText w:val="•"/>
      <w:lvlJc w:val="left"/>
      <w:pPr>
        <w:ind w:left="1995" w:hanging="425"/>
      </w:pPr>
      <w:rPr>
        <w:rFonts w:hint="default"/>
        <w:lang w:eastAsia="en-US" w:bidi="ar-SA"/>
      </w:rPr>
    </w:lvl>
    <w:lvl w:ilvl="3" w:tplc="93DE3452">
      <w:numFmt w:val="bullet"/>
      <w:lvlText w:val="•"/>
      <w:lvlJc w:val="left"/>
      <w:pPr>
        <w:ind w:left="2090" w:hanging="425"/>
      </w:pPr>
      <w:rPr>
        <w:rFonts w:hint="default"/>
        <w:lang w:eastAsia="en-US" w:bidi="ar-SA"/>
      </w:rPr>
    </w:lvl>
    <w:lvl w:ilvl="4" w:tplc="901E30FE">
      <w:numFmt w:val="bullet"/>
      <w:lvlText w:val="•"/>
      <w:lvlJc w:val="left"/>
      <w:pPr>
        <w:ind w:left="2185" w:hanging="425"/>
      </w:pPr>
      <w:rPr>
        <w:rFonts w:hint="default"/>
        <w:lang w:eastAsia="en-US" w:bidi="ar-SA"/>
      </w:rPr>
    </w:lvl>
    <w:lvl w:ilvl="5" w:tplc="D430E73C">
      <w:numFmt w:val="bullet"/>
      <w:lvlText w:val="•"/>
      <w:lvlJc w:val="left"/>
      <w:pPr>
        <w:ind w:left="2280" w:hanging="425"/>
      </w:pPr>
      <w:rPr>
        <w:rFonts w:hint="default"/>
        <w:lang w:eastAsia="en-US" w:bidi="ar-SA"/>
      </w:rPr>
    </w:lvl>
    <w:lvl w:ilvl="6" w:tplc="A9861452">
      <w:numFmt w:val="bullet"/>
      <w:lvlText w:val="•"/>
      <w:lvlJc w:val="left"/>
      <w:pPr>
        <w:ind w:left="2376" w:hanging="425"/>
      </w:pPr>
      <w:rPr>
        <w:rFonts w:hint="default"/>
        <w:lang w:eastAsia="en-US" w:bidi="ar-SA"/>
      </w:rPr>
    </w:lvl>
    <w:lvl w:ilvl="7" w:tplc="E3CA43EA">
      <w:numFmt w:val="bullet"/>
      <w:lvlText w:val="•"/>
      <w:lvlJc w:val="left"/>
      <w:pPr>
        <w:ind w:left="2471" w:hanging="425"/>
      </w:pPr>
      <w:rPr>
        <w:rFonts w:hint="default"/>
        <w:lang w:eastAsia="en-US" w:bidi="ar-SA"/>
      </w:rPr>
    </w:lvl>
    <w:lvl w:ilvl="8" w:tplc="F7A4E864">
      <w:numFmt w:val="bullet"/>
      <w:lvlText w:val="•"/>
      <w:lvlJc w:val="left"/>
      <w:pPr>
        <w:ind w:left="2566" w:hanging="425"/>
      </w:pPr>
      <w:rPr>
        <w:rFonts w:hint="default"/>
        <w:lang w:eastAsia="en-US" w:bidi="ar-SA"/>
      </w:rPr>
    </w:lvl>
  </w:abstractNum>
  <w:abstractNum w:abstractNumId="7">
    <w:nsid w:val="7EEF7145"/>
    <w:multiLevelType w:val="hybridMultilevel"/>
    <w:tmpl w:val="7A2EC4CA"/>
    <w:lvl w:ilvl="0" w:tplc="334EA43A">
      <w:start w:val="1"/>
      <w:numFmt w:val="decimal"/>
      <w:lvlText w:val="%1."/>
      <w:lvlJc w:val="left"/>
      <w:pPr>
        <w:ind w:left="2181" w:hanging="425"/>
        <w:jc w:val="right"/>
      </w:pPr>
      <w:rPr>
        <w:rFonts w:ascii="Times New Roman" w:eastAsia="Times New Roman" w:hAnsi="Times New Roman" w:cs="Times New Roman" w:hint="default"/>
        <w:spacing w:val="-1"/>
        <w:w w:val="99"/>
        <w:sz w:val="24"/>
        <w:szCs w:val="24"/>
        <w:lang w:eastAsia="en-US" w:bidi="ar-SA"/>
      </w:rPr>
    </w:lvl>
    <w:lvl w:ilvl="1" w:tplc="B77EE750">
      <w:start w:val="1"/>
      <w:numFmt w:val="lowerLetter"/>
      <w:lvlText w:val="%2."/>
      <w:lvlJc w:val="left"/>
      <w:pPr>
        <w:ind w:left="1756" w:hanging="281"/>
        <w:jc w:val="left"/>
      </w:pPr>
      <w:rPr>
        <w:rFonts w:ascii="Times New Roman" w:eastAsia="Times New Roman" w:hAnsi="Times New Roman" w:cs="Times New Roman" w:hint="default"/>
        <w:spacing w:val="-5"/>
        <w:w w:val="99"/>
        <w:sz w:val="24"/>
        <w:szCs w:val="24"/>
        <w:lang w:eastAsia="en-US" w:bidi="ar-SA"/>
      </w:rPr>
    </w:lvl>
    <w:lvl w:ilvl="2" w:tplc="7892FD84">
      <w:start w:val="1"/>
      <w:numFmt w:val="decimal"/>
      <w:lvlText w:val="%3)"/>
      <w:lvlJc w:val="left"/>
      <w:pPr>
        <w:ind w:left="2042" w:hanging="286"/>
        <w:jc w:val="right"/>
      </w:pPr>
      <w:rPr>
        <w:rFonts w:ascii="Times New Roman" w:eastAsia="Times New Roman" w:hAnsi="Times New Roman" w:cs="Times New Roman" w:hint="default"/>
        <w:w w:val="99"/>
        <w:sz w:val="24"/>
        <w:szCs w:val="24"/>
        <w:lang w:eastAsia="en-US" w:bidi="ar-SA"/>
      </w:rPr>
    </w:lvl>
    <w:lvl w:ilvl="3" w:tplc="47864FE8">
      <w:start w:val="1"/>
      <w:numFmt w:val="lowerLetter"/>
      <w:lvlText w:val="%4)"/>
      <w:lvlJc w:val="left"/>
      <w:pPr>
        <w:ind w:left="2466" w:hanging="425"/>
        <w:jc w:val="left"/>
      </w:pPr>
      <w:rPr>
        <w:rFonts w:ascii="Times New Roman" w:eastAsia="Times New Roman" w:hAnsi="Times New Roman" w:cs="Times New Roman" w:hint="default"/>
        <w:spacing w:val="-4"/>
        <w:w w:val="99"/>
        <w:sz w:val="24"/>
        <w:szCs w:val="24"/>
        <w:lang w:eastAsia="en-US" w:bidi="ar-SA"/>
      </w:rPr>
    </w:lvl>
    <w:lvl w:ilvl="4" w:tplc="EDDE1A8A">
      <w:numFmt w:val="bullet"/>
      <w:lvlText w:val="•"/>
      <w:lvlJc w:val="left"/>
      <w:pPr>
        <w:ind w:left="3532" w:hanging="425"/>
      </w:pPr>
      <w:rPr>
        <w:rFonts w:hint="default"/>
        <w:lang w:eastAsia="en-US" w:bidi="ar-SA"/>
      </w:rPr>
    </w:lvl>
    <w:lvl w:ilvl="5" w:tplc="96B2C5B4">
      <w:numFmt w:val="bullet"/>
      <w:lvlText w:val="•"/>
      <w:lvlJc w:val="left"/>
      <w:pPr>
        <w:ind w:left="4604" w:hanging="425"/>
      </w:pPr>
      <w:rPr>
        <w:rFonts w:hint="default"/>
        <w:lang w:eastAsia="en-US" w:bidi="ar-SA"/>
      </w:rPr>
    </w:lvl>
    <w:lvl w:ilvl="6" w:tplc="2C447272">
      <w:numFmt w:val="bullet"/>
      <w:lvlText w:val="•"/>
      <w:lvlJc w:val="left"/>
      <w:pPr>
        <w:ind w:left="5677" w:hanging="425"/>
      </w:pPr>
      <w:rPr>
        <w:rFonts w:hint="default"/>
        <w:lang w:eastAsia="en-US" w:bidi="ar-SA"/>
      </w:rPr>
    </w:lvl>
    <w:lvl w:ilvl="7" w:tplc="0E2AD4CE">
      <w:numFmt w:val="bullet"/>
      <w:lvlText w:val="•"/>
      <w:lvlJc w:val="left"/>
      <w:pPr>
        <w:ind w:left="6749" w:hanging="425"/>
      </w:pPr>
      <w:rPr>
        <w:rFonts w:hint="default"/>
        <w:lang w:eastAsia="en-US" w:bidi="ar-SA"/>
      </w:rPr>
    </w:lvl>
    <w:lvl w:ilvl="8" w:tplc="6E38E612">
      <w:numFmt w:val="bullet"/>
      <w:lvlText w:val="•"/>
      <w:lvlJc w:val="left"/>
      <w:pPr>
        <w:ind w:left="7821" w:hanging="425"/>
      </w:pPr>
      <w:rPr>
        <w:rFonts w:hint="default"/>
        <w:lang w:eastAsia="en-US" w:bidi="ar-SA"/>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CF7F9B"/>
    <w:rsid w:val="002002DA"/>
    <w:rsid w:val="00CF7F9B"/>
    <w:rsid w:val="00D33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7F9B"/>
    <w:rPr>
      <w:rFonts w:ascii="Times New Roman" w:eastAsia="Times New Roman" w:hAnsi="Times New Roman" w:cs="Times New Roman"/>
      <w:lang/>
    </w:rPr>
  </w:style>
  <w:style w:type="paragraph" w:styleId="Heading1">
    <w:name w:val="heading 1"/>
    <w:basedOn w:val="Normal"/>
    <w:uiPriority w:val="1"/>
    <w:qFormat/>
    <w:rsid w:val="00CF7F9B"/>
    <w:pPr>
      <w:ind w:left="115"/>
      <w:outlineLvl w:val="0"/>
    </w:pPr>
    <w:rPr>
      <w:rFonts w:ascii="Arial" w:eastAsia="Arial" w:hAnsi="Arial" w:cs="Arial"/>
      <w:sz w:val="32"/>
      <w:szCs w:val="32"/>
    </w:rPr>
  </w:style>
  <w:style w:type="paragraph" w:styleId="Heading2">
    <w:name w:val="heading 2"/>
    <w:basedOn w:val="Normal"/>
    <w:uiPriority w:val="1"/>
    <w:qFormat/>
    <w:rsid w:val="00CF7F9B"/>
    <w:pPr>
      <w:ind w:left="1015"/>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F7F9B"/>
    <w:pPr>
      <w:spacing w:before="121"/>
      <w:ind w:left="588"/>
    </w:pPr>
    <w:rPr>
      <w:b/>
      <w:bCs/>
    </w:rPr>
  </w:style>
  <w:style w:type="paragraph" w:styleId="TOC2">
    <w:name w:val="toc 2"/>
    <w:basedOn w:val="Normal"/>
    <w:uiPriority w:val="1"/>
    <w:qFormat/>
    <w:rsid w:val="00CF7F9B"/>
    <w:pPr>
      <w:spacing w:before="122"/>
      <w:ind w:left="588"/>
    </w:pPr>
    <w:rPr>
      <w:b/>
      <w:bCs/>
      <w:i/>
    </w:rPr>
  </w:style>
  <w:style w:type="paragraph" w:styleId="TOC3">
    <w:name w:val="toc 3"/>
    <w:basedOn w:val="Normal"/>
    <w:uiPriority w:val="1"/>
    <w:qFormat/>
    <w:rsid w:val="00CF7F9B"/>
    <w:pPr>
      <w:spacing w:before="40"/>
      <w:ind w:left="1248" w:hanging="440"/>
    </w:pPr>
    <w:rPr>
      <w:b/>
      <w:bCs/>
      <w:sz w:val="24"/>
      <w:szCs w:val="24"/>
    </w:rPr>
  </w:style>
  <w:style w:type="paragraph" w:styleId="TOC4">
    <w:name w:val="toc 4"/>
    <w:basedOn w:val="Normal"/>
    <w:uiPriority w:val="1"/>
    <w:qFormat/>
    <w:rsid w:val="00CF7F9B"/>
    <w:pPr>
      <w:spacing w:before="41"/>
      <w:ind w:left="1248" w:hanging="440"/>
    </w:pPr>
    <w:rPr>
      <w:b/>
      <w:bCs/>
      <w:i/>
    </w:rPr>
  </w:style>
  <w:style w:type="paragraph" w:styleId="BodyText">
    <w:name w:val="Body Text"/>
    <w:basedOn w:val="Normal"/>
    <w:uiPriority w:val="1"/>
    <w:qFormat/>
    <w:rsid w:val="00CF7F9B"/>
    <w:rPr>
      <w:sz w:val="24"/>
      <w:szCs w:val="24"/>
    </w:rPr>
  </w:style>
  <w:style w:type="paragraph" w:styleId="ListParagraph">
    <w:name w:val="List Paragraph"/>
    <w:basedOn w:val="Normal"/>
    <w:uiPriority w:val="1"/>
    <w:qFormat/>
    <w:rsid w:val="00CF7F9B"/>
    <w:pPr>
      <w:ind w:left="1308" w:hanging="361"/>
      <w:jc w:val="both"/>
    </w:pPr>
  </w:style>
  <w:style w:type="paragraph" w:customStyle="1" w:styleId="TableParagraph">
    <w:name w:val="Table Paragraph"/>
    <w:basedOn w:val="Normal"/>
    <w:uiPriority w:val="1"/>
    <w:qFormat/>
    <w:rsid w:val="00CF7F9B"/>
  </w:style>
  <w:style w:type="paragraph" w:styleId="BalloonText">
    <w:name w:val="Balloon Text"/>
    <w:basedOn w:val="Normal"/>
    <w:link w:val="BalloonTextChar"/>
    <w:uiPriority w:val="99"/>
    <w:semiHidden/>
    <w:unhideWhenUsed/>
    <w:rsid w:val="002002DA"/>
    <w:rPr>
      <w:rFonts w:ascii="Tahoma" w:hAnsi="Tahoma" w:cs="Tahoma"/>
      <w:sz w:val="16"/>
      <w:szCs w:val="16"/>
    </w:rPr>
  </w:style>
  <w:style w:type="character" w:customStyle="1" w:styleId="BalloonTextChar">
    <w:name w:val="Balloon Text Char"/>
    <w:basedOn w:val="DefaultParagraphFont"/>
    <w:link w:val="BalloonText"/>
    <w:uiPriority w:val="99"/>
    <w:semiHidden/>
    <w:rsid w:val="002002DA"/>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946</Words>
  <Characters>5398</Characters>
  <Application>Microsoft Office Word</Application>
  <DocSecurity>0</DocSecurity>
  <Lines>44</Lines>
  <Paragraphs>12</Paragraphs>
  <ScaleCrop>false</ScaleCrop>
  <Company>Pixel</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Pixel</cp:lastModifiedBy>
  <cp:revision>2</cp:revision>
  <dcterms:created xsi:type="dcterms:W3CDTF">2022-01-04T03:59:00Z</dcterms:created>
  <dcterms:modified xsi:type="dcterms:W3CDTF">2022-01-04T04:11:00Z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2022-01-04T00:00:00Z</vt:filetime>
  </property>
</Properties>
</file>