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30F" w:rsidRPr="000B29E8" w:rsidRDefault="008A530F" w:rsidP="008A530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NASKAH PUBLIKASI</w:t>
      </w:r>
    </w:p>
    <w:p w:rsidR="008A530F" w:rsidRDefault="008A530F" w:rsidP="008A530F">
      <w:pPr>
        <w:spacing w:after="0" w:line="240" w:lineRule="auto"/>
        <w:jc w:val="center"/>
        <w:rPr>
          <w:rFonts w:ascii="Times New Roman" w:eastAsia="Times New Roman" w:hAnsi="Times New Roman"/>
          <w:b/>
          <w:sz w:val="28"/>
          <w:szCs w:val="28"/>
        </w:rPr>
      </w:pPr>
      <w:r w:rsidRPr="009D668A">
        <w:rPr>
          <w:rFonts w:ascii="Times New Roman" w:eastAsia="Times New Roman" w:hAnsi="Times New Roman"/>
          <w:b/>
          <w:sz w:val="28"/>
          <w:szCs w:val="28"/>
        </w:rPr>
        <w:t xml:space="preserve">EFEKTIFITAS PIJATAN TITIK </w:t>
      </w:r>
      <w:r w:rsidRPr="00244353">
        <w:rPr>
          <w:rFonts w:ascii="Times New Roman" w:eastAsia="Times New Roman" w:hAnsi="Times New Roman"/>
          <w:b/>
          <w:i/>
          <w:sz w:val="28"/>
          <w:szCs w:val="28"/>
        </w:rPr>
        <w:t>PERICARDIUM</w:t>
      </w:r>
      <w:r>
        <w:rPr>
          <w:rFonts w:ascii="Times New Roman" w:eastAsia="Times New Roman" w:hAnsi="Times New Roman"/>
          <w:b/>
          <w:sz w:val="28"/>
          <w:szCs w:val="28"/>
        </w:rPr>
        <w:t xml:space="preserve"> (</w:t>
      </w:r>
      <w:r w:rsidRPr="009D668A">
        <w:rPr>
          <w:rFonts w:ascii="Times New Roman" w:eastAsia="Times New Roman" w:hAnsi="Times New Roman"/>
          <w:b/>
          <w:sz w:val="28"/>
          <w:szCs w:val="28"/>
        </w:rPr>
        <w:t>PC</w:t>
      </w:r>
      <w:r>
        <w:rPr>
          <w:rFonts w:ascii="Times New Roman" w:eastAsia="Times New Roman" w:hAnsi="Times New Roman"/>
          <w:b/>
          <w:sz w:val="28"/>
          <w:szCs w:val="28"/>
        </w:rPr>
        <w:t xml:space="preserve">) </w:t>
      </w:r>
      <w:r w:rsidRPr="009D668A">
        <w:rPr>
          <w:rFonts w:ascii="Times New Roman" w:eastAsia="Times New Roman" w:hAnsi="Times New Roman"/>
          <w:b/>
          <w:sz w:val="28"/>
          <w:szCs w:val="28"/>
        </w:rPr>
        <w:t>6</w:t>
      </w:r>
    </w:p>
    <w:p w:rsidR="008A530F" w:rsidRDefault="008A530F" w:rsidP="008A530F">
      <w:pPr>
        <w:spacing w:after="0" w:line="240" w:lineRule="auto"/>
        <w:jc w:val="center"/>
        <w:rPr>
          <w:rFonts w:ascii="Times New Roman" w:eastAsia="Times New Roman" w:hAnsi="Times New Roman"/>
          <w:b/>
          <w:sz w:val="28"/>
          <w:szCs w:val="28"/>
        </w:rPr>
      </w:pPr>
      <w:r w:rsidRPr="009D668A">
        <w:rPr>
          <w:rFonts w:ascii="Times New Roman" w:eastAsia="Times New Roman" w:hAnsi="Times New Roman"/>
          <w:b/>
          <w:sz w:val="28"/>
          <w:szCs w:val="28"/>
        </w:rPr>
        <w:t xml:space="preserve"> TERHADAP</w:t>
      </w:r>
      <w:r>
        <w:rPr>
          <w:rFonts w:ascii="Times New Roman" w:eastAsia="Times New Roman" w:hAnsi="Times New Roman"/>
          <w:b/>
          <w:sz w:val="28"/>
          <w:szCs w:val="28"/>
        </w:rPr>
        <w:t xml:space="preserve"> PENURUNAN</w:t>
      </w:r>
      <w:r w:rsidRPr="009D668A">
        <w:rPr>
          <w:rFonts w:ascii="Times New Roman" w:eastAsia="Times New Roman" w:hAnsi="Times New Roman"/>
          <w:b/>
          <w:sz w:val="28"/>
          <w:szCs w:val="28"/>
        </w:rPr>
        <w:t xml:space="preserve"> </w:t>
      </w:r>
      <w:r>
        <w:rPr>
          <w:rFonts w:ascii="Times New Roman" w:eastAsia="Times New Roman" w:hAnsi="Times New Roman"/>
          <w:b/>
          <w:i/>
          <w:sz w:val="28"/>
          <w:szCs w:val="28"/>
        </w:rPr>
        <w:t>EMESIS</w:t>
      </w:r>
      <w:r>
        <w:rPr>
          <w:rFonts w:ascii="Times New Roman" w:eastAsia="Times New Roman" w:hAnsi="Times New Roman"/>
          <w:b/>
          <w:sz w:val="28"/>
          <w:szCs w:val="28"/>
        </w:rPr>
        <w:t xml:space="preserve"> </w:t>
      </w:r>
      <w:r w:rsidRPr="009D668A">
        <w:rPr>
          <w:rFonts w:ascii="Times New Roman" w:eastAsia="Times New Roman" w:hAnsi="Times New Roman"/>
          <w:b/>
          <w:sz w:val="28"/>
          <w:szCs w:val="28"/>
        </w:rPr>
        <w:t>PADA</w:t>
      </w:r>
      <w:r>
        <w:rPr>
          <w:rFonts w:ascii="Times New Roman" w:eastAsia="Times New Roman" w:hAnsi="Times New Roman"/>
          <w:b/>
          <w:sz w:val="28"/>
          <w:szCs w:val="28"/>
        </w:rPr>
        <w:t xml:space="preserve"> </w:t>
      </w:r>
    </w:p>
    <w:p w:rsidR="008A530F" w:rsidRDefault="008A530F" w:rsidP="008A530F">
      <w:pPr>
        <w:spacing w:after="0" w:line="240" w:lineRule="auto"/>
        <w:jc w:val="center"/>
        <w:rPr>
          <w:rFonts w:ascii="Times New Roman" w:eastAsia="Times New Roman" w:hAnsi="Times New Roman"/>
          <w:b/>
          <w:sz w:val="28"/>
          <w:szCs w:val="28"/>
        </w:rPr>
      </w:pPr>
      <w:r w:rsidRPr="009D668A">
        <w:rPr>
          <w:rFonts w:ascii="Times New Roman" w:eastAsia="Times New Roman" w:hAnsi="Times New Roman"/>
          <w:b/>
          <w:sz w:val="28"/>
          <w:szCs w:val="28"/>
        </w:rPr>
        <w:t xml:space="preserve"> IBU</w:t>
      </w:r>
      <w:r>
        <w:rPr>
          <w:rFonts w:ascii="Times New Roman" w:eastAsia="Times New Roman" w:hAnsi="Times New Roman"/>
          <w:b/>
          <w:sz w:val="28"/>
          <w:szCs w:val="28"/>
        </w:rPr>
        <w:t xml:space="preserve"> </w:t>
      </w:r>
      <w:r w:rsidRPr="009D668A">
        <w:rPr>
          <w:rFonts w:ascii="Times New Roman" w:eastAsia="Times New Roman" w:hAnsi="Times New Roman"/>
          <w:b/>
          <w:sz w:val="28"/>
          <w:szCs w:val="28"/>
        </w:rPr>
        <w:t>HAMIL TRIMESTER I</w:t>
      </w:r>
    </w:p>
    <w:p w:rsidR="008A530F" w:rsidRPr="006726AA" w:rsidRDefault="008A530F" w:rsidP="008A530F">
      <w:pPr>
        <w:spacing w:after="0" w:line="360" w:lineRule="auto"/>
        <w:jc w:val="center"/>
        <w:rPr>
          <w:rFonts w:ascii="Times New Roman" w:eastAsia="Times New Roman" w:hAnsi="Times New Roman" w:cs="Times New Roman"/>
          <w:color w:val="333333"/>
          <w:sz w:val="24"/>
          <w:szCs w:val="24"/>
          <w:bdr w:val="none" w:sz="0" w:space="0" w:color="auto" w:frame="1"/>
          <w:shd w:val="clear" w:color="auto" w:fill="FFFFFF"/>
        </w:rPr>
      </w:pPr>
    </w:p>
    <w:p w:rsidR="008A530F" w:rsidRDefault="008A530F">
      <w:r>
        <w:rPr>
          <w:rFonts w:ascii="Times New Roman" w:eastAsia="Times New Roman" w:hAnsi="Times New Roman"/>
          <w:noProof/>
          <w:sz w:val="24"/>
        </w:rPr>
        <w:drawing>
          <wp:anchor distT="0" distB="0" distL="114300" distR="114300" simplePos="0" relativeHeight="251659264" behindDoc="1" locked="0" layoutInCell="1" allowOverlap="1" wp14:anchorId="45326B9C" wp14:editId="3A571D8F">
            <wp:simplePos x="0" y="0"/>
            <wp:positionH relativeFrom="margin">
              <wp:posOffset>2066925</wp:posOffset>
            </wp:positionH>
            <wp:positionV relativeFrom="paragraph">
              <wp:posOffset>1123315</wp:posOffset>
            </wp:positionV>
            <wp:extent cx="2009775" cy="1961515"/>
            <wp:effectExtent l="0" t="0" r="9525" b="63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961515"/>
                    </a:xfrm>
                    <a:prstGeom prst="rect">
                      <a:avLst/>
                    </a:prstGeom>
                    <a:noFill/>
                  </pic:spPr>
                </pic:pic>
              </a:graphicData>
            </a:graphic>
            <wp14:sizeRelH relativeFrom="page">
              <wp14:pctWidth>0</wp14:pctWidth>
            </wp14:sizeRelH>
            <wp14:sizeRelV relativeFrom="page">
              <wp14:pctHeight>0</wp14:pctHeight>
            </wp14:sizeRelV>
          </wp:anchor>
        </w:drawing>
      </w:r>
    </w:p>
    <w:p w:rsidR="008A530F" w:rsidRPr="008A530F" w:rsidRDefault="008A530F" w:rsidP="008A530F"/>
    <w:p w:rsidR="008A530F" w:rsidRPr="008A530F" w:rsidRDefault="008A530F" w:rsidP="008A530F"/>
    <w:p w:rsidR="008A530F" w:rsidRPr="008A530F" w:rsidRDefault="008A530F" w:rsidP="008A530F"/>
    <w:p w:rsidR="008A530F" w:rsidRPr="008A530F" w:rsidRDefault="008A530F" w:rsidP="008A530F"/>
    <w:p w:rsidR="008A530F" w:rsidRPr="008A530F" w:rsidRDefault="008A530F" w:rsidP="008A530F"/>
    <w:p w:rsidR="008A530F" w:rsidRPr="008A530F" w:rsidRDefault="008A530F" w:rsidP="008A530F"/>
    <w:p w:rsidR="008A530F" w:rsidRPr="008A530F" w:rsidRDefault="008A530F" w:rsidP="008A530F"/>
    <w:p w:rsidR="008A530F" w:rsidRPr="008A530F" w:rsidRDefault="008A530F" w:rsidP="008A530F"/>
    <w:p w:rsidR="008A530F" w:rsidRPr="008A530F" w:rsidRDefault="008A530F" w:rsidP="008A530F"/>
    <w:p w:rsidR="008A530F" w:rsidRPr="008A530F" w:rsidRDefault="008A530F" w:rsidP="008A530F"/>
    <w:p w:rsidR="008A530F" w:rsidRDefault="008A530F" w:rsidP="008A530F"/>
    <w:p w:rsidR="008A530F" w:rsidRDefault="008A530F" w:rsidP="008A530F">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IPHIGIENIA IRADATI</w:t>
      </w:r>
    </w:p>
    <w:p w:rsidR="008A530F" w:rsidRDefault="008A530F" w:rsidP="008A530F">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P07124320088</w:t>
      </w:r>
    </w:p>
    <w:p w:rsidR="008A530F" w:rsidRDefault="008A530F" w:rsidP="008A530F">
      <w:pPr>
        <w:spacing w:line="200" w:lineRule="exact"/>
        <w:jc w:val="center"/>
        <w:rPr>
          <w:rFonts w:ascii="Times New Roman" w:eastAsia="Times New Roman" w:hAnsi="Times New Roman"/>
        </w:rPr>
      </w:pPr>
    </w:p>
    <w:p w:rsidR="008A530F" w:rsidRDefault="008A530F" w:rsidP="008A530F">
      <w:pPr>
        <w:spacing w:line="200" w:lineRule="exact"/>
        <w:jc w:val="center"/>
        <w:rPr>
          <w:rFonts w:ascii="Times New Roman" w:eastAsia="Times New Roman" w:hAnsi="Times New Roman"/>
        </w:rPr>
      </w:pPr>
    </w:p>
    <w:p w:rsidR="008A530F" w:rsidRDefault="008A530F" w:rsidP="008A530F">
      <w:pPr>
        <w:spacing w:line="200" w:lineRule="exact"/>
        <w:jc w:val="center"/>
        <w:rPr>
          <w:rFonts w:ascii="Times New Roman" w:eastAsia="Times New Roman" w:hAnsi="Times New Roman"/>
        </w:rPr>
      </w:pPr>
    </w:p>
    <w:p w:rsidR="008A530F" w:rsidRPr="009D668A" w:rsidRDefault="008A530F" w:rsidP="008A530F">
      <w:pPr>
        <w:spacing w:after="0" w:line="0" w:lineRule="atLeast"/>
        <w:jc w:val="center"/>
        <w:rPr>
          <w:rFonts w:ascii="Times New Roman" w:eastAsia="Times New Roman" w:hAnsi="Times New Roman"/>
          <w:b/>
          <w:sz w:val="24"/>
        </w:rPr>
      </w:pPr>
      <w:r w:rsidRPr="009D668A">
        <w:rPr>
          <w:rFonts w:ascii="Times New Roman" w:eastAsia="Times New Roman" w:hAnsi="Times New Roman"/>
          <w:b/>
          <w:sz w:val="24"/>
        </w:rPr>
        <w:t>PRODI SARJANA TERAPAN KEBIDANAN</w:t>
      </w:r>
    </w:p>
    <w:p w:rsidR="008A530F" w:rsidRPr="009D668A" w:rsidRDefault="008A530F" w:rsidP="008A530F">
      <w:pPr>
        <w:spacing w:after="0" w:line="0" w:lineRule="atLeast"/>
        <w:jc w:val="center"/>
        <w:rPr>
          <w:rFonts w:ascii="Times New Roman" w:eastAsia="Times New Roman" w:hAnsi="Times New Roman"/>
          <w:b/>
          <w:sz w:val="24"/>
        </w:rPr>
      </w:pPr>
      <w:r w:rsidRPr="009D668A">
        <w:rPr>
          <w:rFonts w:ascii="Times New Roman" w:eastAsia="Times New Roman" w:hAnsi="Times New Roman"/>
          <w:b/>
          <w:sz w:val="24"/>
        </w:rPr>
        <w:t>JURUSAN KEBIDANAN</w:t>
      </w:r>
    </w:p>
    <w:p w:rsidR="008A530F" w:rsidRPr="009D668A" w:rsidRDefault="008A530F" w:rsidP="008A530F">
      <w:pPr>
        <w:spacing w:after="0" w:line="12" w:lineRule="exact"/>
        <w:jc w:val="center"/>
        <w:rPr>
          <w:rFonts w:ascii="Times New Roman" w:eastAsia="Times New Roman" w:hAnsi="Times New Roman"/>
        </w:rPr>
      </w:pPr>
    </w:p>
    <w:p w:rsidR="008A530F" w:rsidRPr="009D668A" w:rsidRDefault="008A530F" w:rsidP="008A530F">
      <w:pPr>
        <w:spacing w:after="0" w:line="234" w:lineRule="auto"/>
        <w:jc w:val="center"/>
        <w:rPr>
          <w:rFonts w:ascii="Times New Roman" w:eastAsia="Times New Roman" w:hAnsi="Times New Roman"/>
          <w:b/>
          <w:sz w:val="24"/>
        </w:rPr>
      </w:pPr>
      <w:r w:rsidRPr="009D668A">
        <w:rPr>
          <w:rFonts w:ascii="Times New Roman" w:eastAsia="Times New Roman" w:hAnsi="Times New Roman"/>
          <w:b/>
          <w:sz w:val="24"/>
        </w:rPr>
        <w:t>POLITEKNIK KESEHATAN KEMENTERIAN KESEHATAN YOGYAKARTA</w:t>
      </w:r>
    </w:p>
    <w:p w:rsidR="008A530F" w:rsidRDefault="008A530F" w:rsidP="008A530F">
      <w:pPr>
        <w:spacing w:after="0" w:line="234" w:lineRule="auto"/>
        <w:jc w:val="center"/>
        <w:rPr>
          <w:rFonts w:ascii="Times New Roman" w:eastAsia="Times New Roman" w:hAnsi="Times New Roman"/>
          <w:b/>
          <w:sz w:val="24"/>
        </w:rPr>
      </w:pPr>
      <w:r w:rsidRPr="009D668A">
        <w:rPr>
          <w:rFonts w:ascii="Times New Roman" w:eastAsia="Times New Roman" w:hAnsi="Times New Roman"/>
          <w:b/>
          <w:sz w:val="24"/>
        </w:rPr>
        <w:t>TAHUN 202</w:t>
      </w:r>
      <w:r>
        <w:rPr>
          <w:rFonts w:ascii="Times New Roman" w:eastAsia="Times New Roman" w:hAnsi="Times New Roman"/>
          <w:b/>
          <w:sz w:val="24"/>
        </w:rPr>
        <w:t>1</w:t>
      </w:r>
    </w:p>
    <w:p w:rsidR="008A530F" w:rsidRDefault="008A530F" w:rsidP="008A530F">
      <w:pPr>
        <w:pStyle w:val="Heading1"/>
        <w:jc w:val="center"/>
        <w:rPr>
          <w:rFonts w:ascii="Times New Roman" w:hAnsi="Times New Roman" w:cs="Times New Roman"/>
          <w:b/>
          <w:color w:val="auto"/>
          <w:sz w:val="28"/>
          <w:szCs w:val="28"/>
        </w:rPr>
      </w:pPr>
    </w:p>
    <w:p w:rsidR="00EB5288" w:rsidRDefault="00EB5288" w:rsidP="008A530F">
      <w:pPr>
        <w:jc w:val="center"/>
      </w:pPr>
    </w:p>
    <w:p w:rsidR="008A530F" w:rsidRDefault="008A530F" w:rsidP="008A530F">
      <w:pPr>
        <w:jc w:val="center"/>
      </w:pPr>
    </w:p>
    <w:p w:rsidR="008A530F" w:rsidRDefault="00D50623" w:rsidP="008A530F">
      <w:pPr>
        <w:pStyle w:val="Heading1"/>
        <w:jc w:val="center"/>
        <w:rPr>
          <w:rFonts w:ascii="Times New Roman" w:hAnsi="Times New Roman" w:cs="Times New Roman"/>
          <w:b/>
          <w:color w:val="auto"/>
          <w:sz w:val="24"/>
          <w:szCs w:val="24"/>
        </w:rPr>
      </w:pPr>
      <w:bookmarkStart w:id="0" w:name="_Toc66358861"/>
      <w:r>
        <w:rPr>
          <w:noProof/>
        </w:rPr>
        <w:lastRenderedPageBreak/>
        <w:drawing>
          <wp:anchor distT="0" distB="0" distL="114300" distR="114300" simplePos="0" relativeHeight="251660288" behindDoc="0" locked="0" layoutInCell="1" allowOverlap="1">
            <wp:simplePos x="0" y="0"/>
            <wp:positionH relativeFrom="margin">
              <wp:posOffset>200025</wp:posOffset>
            </wp:positionH>
            <wp:positionV relativeFrom="paragraph">
              <wp:posOffset>0</wp:posOffset>
            </wp:positionV>
            <wp:extent cx="5514975" cy="822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5338" cy="8220616"/>
                    </a:xfrm>
                    <a:prstGeom prst="rect">
                      <a:avLst/>
                    </a:prstGeom>
                    <a:noFill/>
                    <a:ln>
                      <a:noFill/>
                    </a:ln>
                  </pic:spPr>
                </pic:pic>
              </a:graphicData>
            </a:graphic>
            <wp14:sizeRelH relativeFrom="page">
              <wp14:pctWidth>0</wp14:pctWidth>
            </wp14:sizeRelH>
            <wp14:sizeRelV relativeFrom="page">
              <wp14:pctHeight>0</wp14:pctHeight>
            </wp14:sizeRelV>
          </wp:anchor>
        </w:drawing>
      </w:r>
      <w:r w:rsidR="008A530F" w:rsidRPr="003828CD">
        <w:rPr>
          <w:rFonts w:ascii="Times New Roman" w:hAnsi="Times New Roman" w:cs="Times New Roman"/>
          <w:b/>
          <w:color w:val="auto"/>
          <w:sz w:val="24"/>
          <w:szCs w:val="24"/>
        </w:rPr>
        <w:t>PERSETUJUAN PEMBIMBING</w:t>
      </w:r>
      <w:bookmarkEnd w:id="0"/>
    </w:p>
    <w:p w:rsidR="008A530F" w:rsidRPr="003828CD" w:rsidRDefault="008A530F" w:rsidP="008A530F">
      <w:pPr>
        <w:spacing w:line="0" w:lineRule="atLeast"/>
        <w:ind w:right="20"/>
        <w:jc w:val="center"/>
        <w:rPr>
          <w:rFonts w:ascii="Times New Roman" w:eastAsia="Times New Roman" w:hAnsi="Times New Roman"/>
          <w:sz w:val="24"/>
          <w:szCs w:val="24"/>
        </w:rPr>
      </w:pPr>
    </w:p>
    <w:p w:rsidR="008A530F" w:rsidRPr="003828CD" w:rsidRDefault="008A530F" w:rsidP="008A530F">
      <w:pPr>
        <w:spacing w:line="0" w:lineRule="atLeast"/>
        <w:ind w:right="-59"/>
        <w:jc w:val="center"/>
        <w:rPr>
          <w:rFonts w:ascii="Times New Roman" w:eastAsia="Times New Roman" w:hAnsi="Times New Roman"/>
          <w:b/>
          <w:sz w:val="24"/>
        </w:rPr>
      </w:pPr>
    </w:p>
    <w:p w:rsidR="008A530F" w:rsidRPr="006745CF" w:rsidRDefault="008A530F" w:rsidP="008A530F">
      <w:pPr>
        <w:rPr>
          <w:sz w:val="24"/>
          <w:szCs w:val="24"/>
        </w:rPr>
      </w:pPr>
    </w:p>
    <w:p w:rsidR="008A530F" w:rsidRPr="006745CF" w:rsidRDefault="008A530F" w:rsidP="008A530F">
      <w:pPr>
        <w:rPr>
          <w:sz w:val="24"/>
          <w:szCs w:val="24"/>
        </w:rPr>
      </w:pPr>
    </w:p>
    <w:p w:rsidR="008A530F" w:rsidRDefault="008A530F" w:rsidP="008A530F">
      <w:pPr>
        <w:jc w:val="center"/>
      </w:pPr>
    </w:p>
    <w:p w:rsidR="008A530F" w:rsidRDefault="008A530F" w:rsidP="008A530F">
      <w:pPr>
        <w:jc w:val="center"/>
      </w:pPr>
    </w:p>
    <w:p w:rsidR="008A530F" w:rsidRDefault="008A530F"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D50623" w:rsidRDefault="00D50623" w:rsidP="008A530F">
      <w:pPr>
        <w:jc w:val="center"/>
      </w:pPr>
    </w:p>
    <w:p w:rsidR="008A530F" w:rsidRDefault="008A530F" w:rsidP="008A530F">
      <w:pPr>
        <w:jc w:val="center"/>
      </w:pPr>
    </w:p>
    <w:p w:rsidR="008A530F" w:rsidRDefault="008A530F" w:rsidP="008A530F">
      <w:pPr>
        <w:spacing w:after="0" w:line="240" w:lineRule="auto"/>
        <w:jc w:val="center"/>
        <w:rPr>
          <w:rFonts w:ascii="Times New Roman" w:eastAsia="Times New Roman" w:hAnsi="Times New Roman"/>
          <w:b/>
          <w:sz w:val="28"/>
          <w:szCs w:val="28"/>
        </w:rPr>
      </w:pPr>
      <w:r w:rsidRPr="009D668A">
        <w:rPr>
          <w:rFonts w:ascii="Times New Roman" w:eastAsia="Times New Roman" w:hAnsi="Times New Roman"/>
          <w:b/>
          <w:sz w:val="28"/>
          <w:szCs w:val="28"/>
        </w:rPr>
        <w:t xml:space="preserve">EFEKTIFITAS PIJATAN TITIK </w:t>
      </w:r>
      <w:r w:rsidRPr="00244353">
        <w:rPr>
          <w:rFonts w:ascii="Times New Roman" w:eastAsia="Times New Roman" w:hAnsi="Times New Roman"/>
          <w:b/>
          <w:i/>
          <w:sz w:val="28"/>
          <w:szCs w:val="28"/>
        </w:rPr>
        <w:t>PERICARDIUM</w:t>
      </w:r>
      <w:r>
        <w:rPr>
          <w:rFonts w:ascii="Times New Roman" w:eastAsia="Times New Roman" w:hAnsi="Times New Roman"/>
          <w:b/>
          <w:sz w:val="28"/>
          <w:szCs w:val="28"/>
        </w:rPr>
        <w:t xml:space="preserve"> (</w:t>
      </w:r>
      <w:r w:rsidRPr="009D668A">
        <w:rPr>
          <w:rFonts w:ascii="Times New Roman" w:eastAsia="Times New Roman" w:hAnsi="Times New Roman"/>
          <w:b/>
          <w:sz w:val="28"/>
          <w:szCs w:val="28"/>
        </w:rPr>
        <w:t>PC</w:t>
      </w:r>
      <w:r>
        <w:rPr>
          <w:rFonts w:ascii="Times New Roman" w:eastAsia="Times New Roman" w:hAnsi="Times New Roman"/>
          <w:b/>
          <w:sz w:val="28"/>
          <w:szCs w:val="28"/>
        </w:rPr>
        <w:t xml:space="preserve">) </w:t>
      </w:r>
      <w:proofErr w:type="gramStart"/>
      <w:r w:rsidRPr="009D668A">
        <w:rPr>
          <w:rFonts w:ascii="Times New Roman" w:eastAsia="Times New Roman" w:hAnsi="Times New Roman"/>
          <w:b/>
          <w:sz w:val="28"/>
          <w:szCs w:val="28"/>
        </w:rPr>
        <w:t xml:space="preserve">6 </w:t>
      </w:r>
      <w:r>
        <w:rPr>
          <w:rFonts w:ascii="Times New Roman" w:eastAsia="Times New Roman" w:hAnsi="Times New Roman"/>
          <w:b/>
          <w:sz w:val="28"/>
          <w:szCs w:val="28"/>
        </w:rPr>
        <w:t xml:space="preserve"> </w:t>
      </w:r>
      <w:r w:rsidRPr="009D668A">
        <w:rPr>
          <w:rFonts w:ascii="Times New Roman" w:eastAsia="Times New Roman" w:hAnsi="Times New Roman"/>
          <w:b/>
          <w:sz w:val="28"/>
          <w:szCs w:val="28"/>
        </w:rPr>
        <w:t>TERHADAP</w:t>
      </w:r>
      <w:proofErr w:type="gramEnd"/>
      <w:r>
        <w:rPr>
          <w:rFonts w:ascii="Times New Roman" w:eastAsia="Times New Roman" w:hAnsi="Times New Roman"/>
          <w:b/>
          <w:sz w:val="28"/>
          <w:szCs w:val="28"/>
        </w:rPr>
        <w:t xml:space="preserve"> PENURUNAN</w:t>
      </w:r>
      <w:r w:rsidRPr="009D668A">
        <w:rPr>
          <w:rFonts w:ascii="Times New Roman" w:eastAsia="Times New Roman" w:hAnsi="Times New Roman"/>
          <w:b/>
          <w:sz w:val="28"/>
          <w:szCs w:val="28"/>
        </w:rPr>
        <w:t xml:space="preserve"> </w:t>
      </w:r>
      <w:r>
        <w:rPr>
          <w:rFonts w:ascii="Times New Roman" w:eastAsia="Times New Roman" w:hAnsi="Times New Roman"/>
          <w:b/>
          <w:i/>
          <w:sz w:val="28"/>
          <w:szCs w:val="28"/>
        </w:rPr>
        <w:t>EMESIS</w:t>
      </w:r>
      <w:r>
        <w:rPr>
          <w:rFonts w:ascii="Times New Roman" w:eastAsia="Times New Roman" w:hAnsi="Times New Roman"/>
          <w:b/>
          <w:sz w:val="28"/>
          <w:szCs w:val="28"/>
        </w:rPr>
        <w:t xml:space="preserve"> </w:t>
      </w:r>
      <w:r w:rsidRPr="009D668A">
        <w:rPr>
          <w:rFonts w:ascii="Times New Roman" w:eastAsia="Times New Roman" w:hAnsi="Times New Roman"/>
          <w:b/>
          <w:sz w:val="28"/>
          <w:szCs w:val="28"/>
        </w:rPr>
        <w:t xml:space="preserve">PADA </w:t>
      </w:r>
    </w:p>
    <w:p w:rsidR="008A530F" w:rsidRPr="00FB296C" w:rsidRDefault="008A530F" w:rsidP="008A530F">
      <w:pPr>
        <w:spacing w:after="0" w:line="240" w:lineRule="auto"/>
        <w:jc w:val="center"/>
        <w:rPr>
          <w:rFonts w:ascii="Times New Roman" w:eastAsia="Times New Roman" w:hAnsi="Times New Roman"/>
          <w:b/>
          <w:sz w:val="28"/>
          <w:szCs w:val="28"/>
        </w:rPr>
      </w:pPr>
      <w:r w:rsidRPr="009D668A">
        <w:rPr>
          <w:rFonts w:ascii="Times New Roman" w:eastAsia="Times New Roman" w:hAnsi="Times New Roman"/>
          <w:b/>
          <w:sz w:val="28"/>
          <w:szCs w:val="28"/>
        </w:rPr>
        <w:t>IBU</w:t>
      </w:r>
      <w:r>
        <w:rPr>
          <w:rFonts w:ascii="Times New Roman" w:eastAsia="Times New Roman" w:hAnsi="Times New Roman"/>
          <w:b/>
          <w:sz w:val="28"/>
          <w:szCs w:val="28"/>
        </w:rPr>
        <w:t xml:space="preserve"> </w:t>
      </w:r>
      <w:r w:rsidRPr="009D668A">
        <w:rPr>
          <w:rFonts w:ascii="Times New Roman" w:eastAsia="Times New Roman" w:hAnsi="Times New Roman"/>
          <w:b/>
          <w:sz w:val="28"/>
          <w:szCs w:val="28"/>
        </w:rPr>
        <w:t>HAMIL TRIMESTER I</w:t>
      </w:r>
    </w:p>
    <w:p w:rsidR="008A530F" w:rsidRDefault="008A530F" w:rsidP="008A53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Iphigienia Iradati*, Yuni </w:t>
      </w:r>
      <w:proofErr w:type="gramStart"/>
      <w:r>
        <w:rPr>
          <w:rFonts w:ascii="Times New Roman" w:eastAsia="Times New Roman" w:hAnsi="Times New Roman" w:cs="Times New Roman"/>
          <w:sz w:val="24"/>
          <w:szCs w:val="24"/>
        </w:rPr>
        <w:t>Kusmiyati,Yuliasti</w:t>
      </w:r>
      <w:proofErr w:type="gramEnd"/>
      <w:r>
        <w:rPr>
          <w:rFonts w:ascii="Times New Roman" w:eastAsia="Times New Roman" w:hAnsi="Times New Roman" w:cs="Times New Roman"/>
          <w:sz w:val="24"/>
          <w:szCs w:val="24"/>
        </w:rPr>
        <w:t xml:space="preserve"> Eka Purnamaningrum, </w:t>
      </w:r>
    </w:p>
    <w:p w:rsidR="008A530F" w:rsidRDefault="008A530F" w:rsidP="008A53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Jurusan Kebidanan Poltekkes Kemenkes Yogyakarta</w:t>
      </w:r>
    </w:p>
    <w:p w:rsidR="008A530F" w:rsidRDefault="008A530F" w:rsidP="008A53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Jl. Mangkuyudan MJ III/304 Yogyakarta</w:t>
      </w:r>
    </w:p>
    <w:p w:rsidR="008A530F" w:rsidRPr="00D55657" w:rsidRDefault="008A530F" w:rsidP="008A53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r w:rsidRPr="00D55657">
        <w:rPr>
          <w:rFonts w:ascii="Times New Roman" w:eastAsia="Times New Roman" w:hAnsi="Times New Roman" w:cs="Times New Roman"/>
          <w:sz w:val="24"/>
          <w:szCs w:val="24"/>
        </w:rPr>
        <w:t xml:space="preserve">: </w:t>
      </w:r>
      <w:hyperlink r:id="rId8" w:history="1">
        <w:r w:rsidRPr="00D55657">
          <w:rPr>
            <w:rStyle w:val="Hyperlink"/>
            <w:rFonts w:ascii="Times New Roman" w:hAnsi="Times New Roman" w:cs="Times New Roman"/>
            <w:sz w:val="24"/>
            <w:szCs w:val="24"/>
          </w:rPr>
          <w:t>niairadatie@gmail.com</w:t>
        </w:r>
      </w:hyperlink>
      <w:r w:rsidRPr="00D55657">
        <w:rPr>
          <w:rFonts w:ascii="Times New Roman" w:hAnsi="Times New Roman" w:cs="Times New Roman"/>
          <w:sz w:val="24"/>
          <w:szCs w:val="24"/>
        </w:rPr>
        <w:t xml:space="preserve"> </w:t>
      </w:r>
    </w:p>
    <w:p w:rsidR="008A530F" w:rsidRDefault="008A530F" w:rsidP="008A530F">
      <w:pPr>
        <w:spacing w:after="0" w:line="240" w:lineRule="auto"/>
        <w:jc w:val="center"/>
        <w:rPr>
          <w:rFonts w:ascii="Times New Roman" w:eastAsia="Times New Roman" w:hAnsi="Times New Roman" w:cs="Times New Roman"/>
          <w:sz w:val="24"/>
          <w:szCs w:val="24"/>
        </w:rPr>
      </w:pPr>
    </w:p>
    <w:p w:rsidR="008A530F" w:rsidRPr="00E153E7" w:rsidRDefault="008A530F" w:rsidP="008A530F">
      <w:pPr>
        <w:pStyle w:val="Heading1"/>
        <w:spacing w:before="0" w:line="240" w:lineRule="auto"/>
        <w:jc w:val="center"/>
        <w:rPr>
          <w:rFonts w:ascii="Times New Roman" w:hAnsi="Times New Roman" w:cs="Times New Roman"/>
          <w:b/>
          <w:color w:val="auto"/>
          <w:sz w:val="28"/>
          <w:szCs w:val="28"/>
        </w:rPr>
      </w:pPr>
      <w:bookmarkStart w:id="1" w:name="_Toc73815596"/>
      <w:r w:rsidRPr="00E153E7">
        <w:rPr>
          <w:rFonts w:ascii="Times New Roman" w:hAnsi="Times New Roman" w:cs="Times New Roman"/>
          <w:b/>
          <w:color w:val="auto"/>
          <w:sz w:val="28"/>
          <w:szCs w:val="28"/>
        </w:rPr>
        <w:t>ABSTRAK</w:t>
      </w:r>
      <w:bookmarkEnd w:id="1"/>
    </w:p>
    <w:p w:rsidR="008A530F" w:rsidRDefault="008A530F" w:rsidP="008A530F">
      <w:pPr>
        <w:spacing w:after="0" w:line="240" w:lineRule="auto"/>
        <w:jc w:val="center"/>
        <w:rPr>
          <w:rFonts w:ascii="Times New Roman" w:eastAsia="Times New Roman" w:hAnsi="Times New Roman" w:cs="Times New Roman"/>
          <w:b/>
          <w:sz w:val="24"/>
          <w:szCs w:val="24"/>
        </w:rPr>
      </w:pPr>
    </w:p>
    <w:p w:rsidR="008A530F" w:rsidRPr="008A530F" w:rsidRDefault="008A530F" w:rsidP="008A530F">
      <w:pPr>
        <w:spacing w:after="0" w:line="240" w:lineRule="auto"/>
        <w:jc w:val="both"/>
        <w:rPr>
          <w:rFonts w:ascii="Times New Roman" w:eastAsia="Times New Roman" w:hAnsi="Times New Roman" w:cs="Times New Roman"/>
          <w:sz w:val="20"/>
          <w:szCs w:val="20"/>
        </w:rPr>
      </w:pPr>
      <w:r w:rsidRPr="008A530F">
        <w:rPr>
          <w:rFonts w:ascii="Times New Roman" w:eastAsia="Times New Roman" w:hAnsi="Times New Roman" w:cs="Times New Roman"/>
          <w:b/>
          <w:sz w:val="20"/>
          <w:szCs w:val="20"/>
        </w:rPr>
        <w:t xml:space="preserve">Latar Belakang: </w:t>
      </w:r>
      <w:r w:rsidRPr="008A530F">
        <w:rPr>
          <w:rFonts w:ascii="Times New Roman" w:hAnsi="Times New Roman" w:cs="Times New Roman"/>
          <w:sz w:val="20"/>
          <w:szCs w:val="20"/>
        </w:rPr>
        <w:t>Hiperemesis gravidarum merupakan determinan terjadinya BBLR sebesar 4.821</w:t>
      </w:r>
      <w:r w:rsidRPr="008A530F">
        <w:rPr>
          <w:rFonts w:ascii="Times New Roman" w:eastAsia="Times New Roman" w:hAnsi="Times New Roman" w:cs="Times New Roman"/>
          <w:sz w:val="20"/>
          <w:szCs w:val="20"/>
        </w:rPr>
        <w:t>.</w:t>
      </w:r>
      <w:r w:rsidRPr="008A530F">
        <w:rPr>
          <w:rFonts w:ascii="Times New Roman" w:hAnsi="Times New Roman" w:cs="Times New Roman"/>
          <w:color w:val="000000"/>
          <w:sz w:val="20"/>
          <w:szCs w:val="20"/>
        </w:rPr>
        <w:t xml:space="preserve"> Prevalensi emesis gravidarum lebih dari 80% wanita hamil di Indonesia.</w:t>
      </w:r>
      <w:r w:rsidRPr="008A530F">
        <w:rPr>
          <w:rFonts w:ascii="Times New Roman" w:eastAsia="Times New Roman" w:hAnsi="Times New Roman" w:cs="Times New Roman"/>
          <w:sz w:val="20"/>
          <w:szCs w:val="20"/>
        </w:rPr>
        <w:t xml:space="preserve"> Mual muntah bisa diatasi secara non </w:t>
      </w:r>
      <w:proofErr w:type="gramStart"/>
      <w:r w:rsidRPr="008A530F">
        <w:rPr>
          <w:rFonts w:ascii="Times New Roman" w:eastAsia="Times New Roman" w:hAnsi="Times New Roman" w:cs="Times New Roman"/>
          <w:sz w:val="20"/>
          <w:szCs w:val="20"/>
        </w:rPr>
        <w:t>farmakologi.</w:t>
      </w:r>
      <w:r w:rsidRPr="008A530F">
        <w:rPr>
          <w:rFonts w:ascii="Times New Roman" w:eastAsia="Times New Roman" w:hAnsi="Times New Roman" w:cs="Times New Roman"/>
          <w:b/>
          <w:sz w:val="20"/>
          <w:szCs w:val="20"/>
        </w:rPr>
        <w:t>Tujuan</w:t>
      </w:r>
      <w:proofErr w:type="gramEnd"/>
      <w:r w:rsidRPr="008A530F">
        <w:rPr>
          <w:rFonts w:ascii="Times New Roman" w:eastAsia="Times New Roman" w:hAnsi="Times New Roman" w:cs="Times New Roman"/>
          <w:b/>
          <w:sz w:val="20"/>
          <w:szCs w:val="20"/>
        </w:rPr>
        <w:t xml:space="preserve"> Penelitian: </w:t>
      </w:r>
      <w:r w:rsidRPr="008A530F">
        <w:rPr>
          <w:rFonts w:ascii="Times New Roman" w:eastAsia="Times New Roman" w:hAnsi="Times New Roman" w:cs="Times New Roman"/>
          <w:sz w:val="20"/>
          <w:szCs w:val="20"/>
        </w:rPr>
        <w:t xml:space="preserve">Mengetahui </w:t>
      </w:r>
      <w:r w:rsidRPr="008A530F">
        <w:rPr>
          <w:rFonts w:ascii="Times New Roman" w:eastAsia="Times New Roman" w:hAnsi="Times New Roman"/>
          <w:sz w:val="20"/>
          <w:szCs w:val="20"/>
        </w:rPr>
        <w:t>e</w:t>
      </w:r>
      <w:r w:rsidRPr="008A530F">
        <w:rPr>
          <w:rFonts w:ascii="Times New Roman" w:eastAsia="Times New Roman" w:hAnsi="Times New Roman"/>
          <w:sz w:val="20"/>
          <w:szCs w:val="20"/>
          <w:lang w:val="id-ID"/>
        </w:rPr>
        <w:t xml:space="preserve">fektifitas pijatan </w:t>
      </w:r>
      <w:r w:rsidRPr="008A530F">
        <w:rPr>
          <w:rFonts w:ascii="Times New Roman" w:eastAsia="Times New Roman" w:hAnsi="Times New Roman"/>
          <w:sz w:val="20"/>
          <w:szCs w:val="20"/>
        </w:rPr>
        <w:t>t</w:t>
      </w:r>
      <w:r w:rsidRPr="008A530F">
        <w:rPr>
          <w:rFonts w:ascii="Times New Roman" w:eastAsia="Times New Roman" w:hAnsi="Times New Roman"/>
          <w:sz w:val="20"/>
          <w:szCs w:val="20"/>
          <w:lang w:val="id-ID"/>
        </w:rPr>
        <w:t xml:space="preserve">itik </w:t>
      </w:r>
      <w:r w:rsidRPr="008A530F">
        <w:rPr>
          <w:rFonts w:ascii="Times New Roman" w:eastAsia="Times New Roman" w:hAnsi="Times New Roman"/>
          <w:sz w:val="20"/>
          <w:szCs w:val="20"/>
        </w:rPr>
        <w:t xml:space="preserve"> </w:t>
      </w:r>
      <w:r w:rsidRPr="008A530F">
        <w:rPr>
          <w:rFonts w:ascii="Times New Roman" w:eastAsia="Times New Roman" w:hAnsi="Times New Roman"/>
          <w:i/>
          <w:sz w:val="20"/>
          <w:szCs w:val="20"/>
        </w:rPr>
        <w:t>Pericardium</w:t>
      </w:r>
      <w:r w:rsidRPr="008A530F">
        <w:rPr>
          <w:rFonts w:ascii="Times New Roman" w:eastAsia="Times New Roman" w:hAnsi="Times New Roman"/>
          <w:sz w:val="20"/>
          <w:szCs w:val="20"/>
        </w:rPr>
        <w:t xml:space="preserve"> (</w:t>
      </w:r>
      <w:r w:rsidRPr="008A530F">
        <w:rPr>
          <w:rFonts w:ascii="Times New Roman" w:eastAsia="Times New Roman" w:hAnsi="Times New Roman"/>
          <w:sz w:val="20"/>
          <w:szCs w:val="20"/>
          <w:lang w:val="id-ID"/>
        </w:rPr>
        <w:t>PC</w:t>
      </w:r>
      <w:r w:rsidRPr="008A530F">
        <w:rPr>
          <w:rFonts w:ascii="Times New Roman" w:eastAsia="Times New Roman" w:hAnsi="Times New Roman"/>
          <w:sz w:val="20"/>
          <w:szCs w:val="20"/>
        </w:rPr>
        <w:t>)6 terhadap penurunan</w:t>
      </w:r>
      <w:r w:rsidRPr="008A530F">
        <w:rPr>
          <w:rFonts w:ascii="Times New Roman" w:eastAsia="Times New Roman" w:hAnsi="Times New Roman"/>
          <w:i/>
          <w:sz w:val="20"/>
          <w:szCs w:val="20"/>
        </w:rPr>
        <w:t xml:space="preserve"> emesis </w:t>
      </w:r>
      <w:r w:rsidRPr="008A530F">
        <w:rPr>
          <w:rFonts w:ascii="Times New Roman" w:eastAsia="Times New Roman" w:hAnsi="Times New Roman"/>
          <w:sz w:val="20"/>
          <w:szCs w:val="20"/>
        </w:rPr>
        <w:t>pada ibu hamil trimester I</w:t>
      </w:r>
      <w:r w:rsidRPr="008A530F">
        <w:rPr>
          <w:rFonts w:ascii="Times New Roman" w:eastAsia="Times New Roman" w:hAnsi="Times New Roman"/>
          <w:sz w:val="20"/>
          <w:szCs w:val="20"/>
          <w:lang w:val="id-ID"/>
        </w:rPr>
        <w:t xml:space="preserve"> </w:t>
      </w:r>
      <w:r w:rsidRPr="008A530F">
        <w:rPr>
          <w:rFonts w:ascii="Times New Roman" w:eastAsia="Times New Roman" w:hAnsi="Times New Roman"/>
          <w:sz w:val="20"/>
          <w:szCs w:val="20"/>
        </w:rPr>
        <w:t>.</w:t>
      </w:r>
      <w:r w:rsidRPr="008A530F">
        <w:rPr>
          <w:rFonts w:ascii="Times New Roman" w:eastAsia="Times New Roman" w:hAnsi="Times New Roman" w:cs="Times New Roman"/>
          <w:b/>
          <w:sz w:val="20"/>
          <w:szCs w:val="20"/>
        </w:rPr>
        <w:t xml:space="preserve">Metode Penelitian: </w:t>
      </w:r>
      <w:r w:rsidRPr="008A530F">
        <w:rPr>
          <w:rFonts w:ascii="Times New Roman" w:eastAsia="Times New Roman" w:hAnsi="Times New Roman" w:cs="Times New Roman"/>
          <w:sz w:val="20"/>
          <w:szCs w:val="20"/>
        </w:rPr>
        <w:t>Penelitian ini merupakan .</w:t>
      </w:r>
      <w:r w:rsidRPr="008A530F">
        <w:rPr>
          <w:rFonts w:ascii="Times New Roman" w:hAnsi="Times New Roman" w:cs="Times New Roman"/>
          <w:sz w:val="20"/>
          <w:szCs w:val="20"/>
        </w:rPr>
        <w:t xml:space="preserve"> Penelitian kuantitatif</w:t>
      </w:r>
      <w:r w:rsidRPr="008A530F">
        <w:rPr>
          <w:rFonts w:ascii="Times New Roman" w:hAnsi="Times New Roman" w:cs="Times New Roman"/>
          <w:sz w:val="20"/>
          <w:szCs w:val="20"/>
          <w:lang w:val="id-ID"/>
        </w:rPr>
        <w:t xml:space="preserve">, </w:t>
      </w:r>
      <w:proofErr w:type="gramStart"/>
      <w:r w:rsidRPr="008A530F">
        <w:rPr>
          <w:rFonts w:ascii="Times New Roman" w:eastAsia="Times New Roman" w:hAnsi="Times New Roman" w:cs="Times New Roman"/>
          <w:sz w:val="20"/>
          <w:szCs w:val="20"/>
        </w:rPr>
        <w:t>pendekatan</w:t>
      </w:r>
      <w:r w:rsidRPr="008A530F">
        <w:rPr>
          <w:rFonts w:ascii="Times New Roman" w:hAnsi="Times New Roman" w:cs="Times New Roman"/>
          <w:sz w:val="20"/>
          <w:szCs w:val="20"/>
        </w:rPr>
        <w:t xml:space="preserve"> </w:t>
      </w:r>
      <w:r w:rsidRPr="008A530F">
        <w:rPr>
          <w:rFonts w:ascii="Times New Roman" w:hAnsi="Times New Roman" w:cs="Times New Roman"/>
          <w:i/>
          <w:sz w:val="20"/>
          <w:szCs w:val="20"/>
        </w:rPr>
        <w:t xml:space="preserve"> experimental</w:t>
      </w:r>
      <w:proofErr w:type="gramEnd"/>
      <w:r w:rsidRPr="008A530F">
        <w:rPr>
          <w:rFonts w:ascii="Times New Roman" w:hAnsi="Times New Roman" w:cs="Times New Roman"/>
          <w:i/>
          <w:sz w:val="20"/>
          <w:szCs w:val="20"/>
        </w:rPr>
        <w:t xml:space="preserve"> design </w:t>
      </w:r>
      <w:r w:rsidRPr="008A530F">
        <w:rPr>
          <w:rFonts w:ascii="Times New Roman" w:hAnsi="Times New Roman" w:cs="Times New Roman"/>
          <w:sz w:val="20"/>
          <w:szCs w:val="20"/>
        </w:rPr>
        <w:t xml:space="preserve">dengan rancangan </w:t>
      </w:r>
      <w:r w:rsidRPr="008A530F">
        <w:rPr>
          <w:rFonts w:ascii="Times New Roman" w:eastAsia="Times New Roman" w:hAnsi="Times New Roman" w:cs="Times New Roman"/>
          <w:i/>
          <w:sz w:val="20"/>
          <w:szCs w:val="20"/>
        </w:rPr>
        <w:t>two group with pre  post test  design</w:t>
      </w:r>
      <w:r w:rsidRPr="008A530F">
        <w:rPr>
          <w:rFonts w:ascii="Times New Roman" w:hAnsi="Times New Roman" w:cs="Times New Roman"/>
          <w:sz w:val="20"/>
          <w:szCs w:val="20"/>
        </w:rPr>
        <w:t>.Populasi ibu hamil trimester 1 sebanyak 49</w:t>
      </w:r>
      <w:r w:rsidRPr="008A530F">
        <w:rPr>
          <w:rFonts w:ascii="Times New Roman" w:eastAsia="Times New Roman" w:hAnsi="Times New Roman" w:cs="Times New Roman"/>
          <w:sz w:val="20"/>
          <w:szCs w:val="20"/>
        </w:rPr>
        <w:t xml:space="preserve"> Sampel pada penelitian ini adalah ibu hamil trimester 1 sebanyak 34 responden ditentukan menggunakan teknik </w:t>
      </w:r>
      <w:r w:rsidRPr="008A530F">
        <w:rPr>
          <w:rFonts w:ascii="Times New Roman" w:eastAsia="Times New Roman" w:hAnsi="Times New Roman"/>
          <w:i/>
          <w:sz w:val="20"/>
          <w:szCs w:val="20"/>
        </w:rPr>
        <w:t>randomization control trial</w:t>
      </w:r>
      <w:r w:rsidRPr="008A530F">
        <w:rPr>
          <w:rFonts w:ascii="Times New Roman" w:eastAsia="Times New Roman" w:hAnsi="Times New Roman" w:cs="Times New Roman"/>
          <w:sz w:val="20"/>
          <w:szCs w:val="20"/>
        </w:rPr>
        <w:t xml:space="preserve">.  Kelompok PC6 diberikan 2x pijatan pada titik </w:t>
      </w:r>
      <w:r w:rsidRPr="008A530F">
        <w:rPr>
          <w:rFonts w:ascii="Times New Roman" w:eastAsia="Times New Roman" w:hAnsi="Times New Roman" w:cs="Times New Roman"/>
          <w:i/>
          <w:sz w:val="20"/>
          <w:szCs w:val="20"/>
        </w:rPr>
        <w:t>pericardium</w:t>
      </w:r>
      <w:r w:rsidRPr="008A530F">
        <w:rPr>
          <w:rFonts w:ascii="Times New Roman" w:eastAsia="Times New Roman" w:hAnsi="Times New Roman" w:cs="Times New Roman"/>
          <w:sz w:val="20"/>
          <w:szCs w:val="20"/>
        </w:rPr>
        <w:t xml:space="preserve"> 6 selama 1-3 </w:t>
      </w:r>
      <w:proofErr w:type="gramStart"/>
      <w:r w:rsidRPr="008A530F">
        <w:rPr>
          <w:rFonts w:ascii="Times New Roman" w:eastAsia="Times New Roman" w:hAnsi="Times New Roman" w:cs="Times New Roman"/>
          <w:sz w:val="20"/>
          <w:szCs w:val="20"/>
        </w:rPr>
        <w:t>menit  dan</w:t>
      </w:r>
      <w:proofErr w:type="gramEnd"/>
      <w:r w:rsidRPr="008A530F">
        <w:rPr>
          <w:rFonts w:ascii="Times New Roman" w:eastAsia="Times New Roman" w:hAnsi="Times New Roman" w:cs="Times New Roman"/>
          <w:sz w:val="20"/>
          <w:szCs w:val="20"/>
        </w:rPr>
        <w:t xml:space="preserve"> kelompok kontrol (jahe) dengan pemberian minuman jahe 2,5 gr dengan air panas 250 ml diminum 2x1 selama 7 hari. Analisis data menggunakan uji </w:t>
      </w:r>
      <w:r w:rsidRPr="008A530F">
        <w:rPr>
          <w:rFonts w:ascii="Times New Roman" w:hAnsi="Times New Roman" w:cs="Times New Roman"/>
          <w:i/>
          <w:sz w:val="20"/>
          <w:szCs w:val="20"/>
        </w:rPr>
        <w:t>Shapiro-Wilk</w:t>
      </w:r>
      <w:r w:rsidRPr="008A530F">
        <w:rPr>
          <w:rFonts w:ascii="Times New Roman" w:hAnsi="Times New Roman" w:cs="Times New Roman"/>
          <w:sz w:val="20"/>
          <w:szCs w:val="20"/>
        </w:rPr>
        <w:t xml:space="preserve"> </w:t>
      </w:r>
      <w:r w:rsidRPr="008A530F">
        <w:rPr>
          <w:rFonts w:ascii="Times New Roman" w:hAnsi="Times New Roman" w:cs="Times New Roman"/>
          <w:sz w:val="20"/>
          <w:szCs w:val="20"/>
          <w:lang w:val="id-ID"/>
        </w:rPr>
        <w:t>jumlah peringkat</w:t>
      </w:r>
      <w:r w:rsidRPr="008A530F">
        <w:rPr>
          <w:rFonts w:ascii="Helvetica" w:hAnsi="Helvetica" w:cs="Helvetica"/>
          <w:color w:val="757575"/>
          <w:sz w:val="20"/>
          <w:szCs w:val="20"/>
          <w:shd w:val="clear" w:color="auto" w:fill="FFFFFF"/>
        </w:rPr>
        <w:t> </w:t>
      </w:r>
      <w:r w:rsidRPr="008A530F">
        <w:rPr>
          <w:rFonts w:ascii="Times New Roman" w:hAnsi="Times New Roman" w:cs="Times New Roman"/>
          <w:sz w:val="20"/>
          <w:szCs w:val="20"/>
        </w:rPr>
        <w:t xml:space="preserve"> didapatkan  hasil normal  </w:t>
      </w:r>
      <w:r w:rsidRPr="008A530F">
        <w:rPr>
          <w:rFonts w:ascii="Times New Roman" w:eastAsia="Times New Roman" w:hAnsi="Times New Roman" w:cs="Times New Roman"/>
          <w:sz w:val="20"/>
          <w:szCs w:val="20"/>
        </w:rPr>
        <w:t xml:space="preserve">dan dilakukan pengolahan data dengan uji </w:t>
      </w:r>
      <w:r w:rsidRPr="008A530F">
        <w:rPr>
          <w:rFonts w:ascii="Times New Roman" w:hAnsi="Times New Roman" w:cs="Times New Roman"/>
          <w:i/>
          <w:sz w:val="20"/>
          <w:szCs w:val="20"/>
          <w:shd w:val="clear" w:color="auto" w:fill="FFFFFF"/>
        </w:rPr>
        <w:t>paired T test</w:t>
      </w:r>
      <w:r w:rsidRPr="008A530F">
        <w:rPr>
          <w:rFonts w:ascii="Times New Roman" w:hAnsi="Times New Roman" w:cs="Times New Roman"/>
          <w:sz w:val="20"/>
          <w:szCs w:val="20"/>
          <w:shd w:val="clear" w:color="auto" w:fill="FFFFFF"/>
        </w:rPr>
        <w:t xml:space="preserve"> .</w:t>
      </w:r>
      <w:r w:rsidRPr="008A530F">
        <w:rPr>
          <w:rFonts w:ascii="Times New Roman" w:eastAsia="Times New Roman" w:hAnsi="Times New Roman" w:cs="Times New Roman"/>
          <w:b/>
          <w:sz w:val="20"/>
          <w:szCs w:val="20"/>
        </w:rPr>
        <w:t>Hasil</w:t>
      </w:r>
      <w:r w:rsidRPr="008A530F">
        <w:rPr>
          <w:rFonts w:ascii="Times New Roman" w:eastAsia="Times New Roman" w:hAnsi="Times New Roman" w:cs="Times New Roman"/>
          <w:color w:val="000000"/>
          <w:sz w:val="20"/>
          <w:szCs w:val="20"/>
        </w:rPr>
        <w:t xml:space="preserve"> didapatkan penuruanan rerata </w:t>
      </w:r>
      <w:r w:rsidRPr="008A530F">
        <w:rPr>
          <w:rFonts w:ascii="Times New Roman" w:hAnsi="Times New Roman" w:cs="Times New Roman"/>
          <w:color w:val="000000"/>
          <w:sz w:val="20"/>
          <w:szCs w:val="20"/>
        </w:rPr>
        <w:t xml:space="preserve">3.706  </w:t>
      </w:r>
      <w:r w:rsidRPr="008A530F">
        <w:rPr>
          <w:rFonts w:ascii="Times New Roman" w:eastAsia="Times New Roman" w:hAnsi="Times New Roman" w:cs="Times New Roman"/>
          <w:color w:val="000000"/>
          <w:sz w:val="20"/>
          <w:szCs w:val="20"/>
        </w:rPr>
        <w:t xml:space="preserve"> pada pijatan PC6 sedangkan penurunan rerata 0,882 pada pemberian jahe .Ada perbedaan penurunan frekwensi emesis pada perhitungan nilai selisih pada kelompok experimen dan kelompok  kontrol(  </w:t>
      </w:r>
      <w:r w:rsidRPr="008A530F">
        <w:rPr>
          <w:rFonts w:ascii="Times New Roman" w:eastAsia="Times New Roman" w:hAnsi="Times New Roman" w:cs="Times New Roman"/>
          <w:i/>
          <w:color w:val="000000"/>
          <w:sz w:val="20"/>
          <w:szCs w:val="20"/>
        </w:rPr>
        <w:t xml:space="preserve">p-value </w:t>
      </w:r>
      <w:r w:rsidRPr="008A530F">
        <w:rPr>
          <w:rFonts w:ascii="Times New Roman" w:eastAsia="Times New Roman" w:hAnsi="Times New Roman" w:cs="Times New Roman"/>
          <w:color w:val="000000"/>
          <w:sz w:val="20"/>
          <w:szCs w:val="20"/>
        </w:rPr>
        <w:t>= 0.000 &lt;0.005)</w:t>
      </w:r>
      <w:r w:rsidRPr="008A530F">
        <w:rPr>
          <w:rFonts w:ascii="Times New Roman" w:eastAsia="Times New Roman" w:hAnsi="Times New Roman" w:cs="Times New Roman"/>
          <w:b/>
          <w:sz w:val="20"/>
          <w:szCs w:val="20"/>
        </w:rPr>
        <w:t xml:space="preserve">Kesimpulan: </w:t>
      </w:r>
      <w:r w:rsidRPr="008A530F">
        <w:rPr>
          <w:rFonts w:ascii="Times New Roman" w:hAnsi="Times New Roman" w:cs="Times New Roman"/>
          <w:sz w:val="20"/>
          <w:szCs w:val="20"/>
        </w:rPr>
        <w:t xml:space="preserve">ada  </w:t>
      </w:r>
      <w:r w:rsidRPr="008A530F">
        <w:rPr>
          <w:rFonts w:ascii="Times New Roman" w:hAnsi="Times New Roman" w:cs="Times New Roman"/>
          <w:sz w:val="20"/>
          <w:szCs w:val="20"/>
          <w:lang w:val="id-ID"/>
        </w:rPr>
        <w:t xml:space="preserve">Efektifitas pijatan Titik </w:t>
      </w:r>
      <w:r w:rsidRPr="008A530F">
        <w:rPr>
          <w:rFonts w:ascii="Times New Roman" w:hAnsi="Times New Roman" w:cs="Times New Roman"/>
          <w:sz w:val="20"/>
          <w:szCs w:val="20"/>
        </w:rPr>
        <w:t xml:space="preserve"> </w:t>
      </w:r>
      <w:r w:rsidRPr="008A530F">
        <w:rPr>
          <w:rFonts w:ascii="Times New Roman" w:hAnsi="Times New Roman" w:cs="Times New Roman"/>
          <w:i/>
          <w:sz w:val="20"/>
          <w:szCs w:val="20"/>
        </w:rPr>
        <w:t>Pericardium</w:t>
      </w:r>
      <w:r w:rsidRPr="008A530F">
        <w:rPr>
          <w:rFonts w:ascii="Times New Roman" w:hAnsi="Times New Roman" w:cs="Times New Roman"/>
          <w:sz w:val="20"/>
          <w:szCs w:val="20"/>
        </w:rPr>
        <w:t xml:space="preserve"> (</w:t>
      </w:r>
      <w:r w:rsidRPr="008A530F">
        <w:rPr>
          <w:rFonts w:ascii="Times New Roman" w:hAnsi="Times New Roman" w:cs="Times New Roman"/>
          <w:sz w:val="20"/>
          <w:szCs w:val="20"/>
          <w:lang w:val="id-ID"/>
        </w:rPr>
        <w:t>PC</w:t>
      </w:r>
      <w:r w:rsidRPr="008A530F">
        <w:rPr>
          <w:rFonts w:ascii="Times New Roman" w:hAnsi="Times New Roman" w:cs="Times New Roman"/>
          <w:sz w:val="20"/>
          <w:szCs w:val="20"/>
        </w:rPr>
        <w:t>)</w:t>
      </w:r>
      <w:r w:rsidRPr="008A530F">
        <w:rPr>
          <w:rFonts w:ascii="Times New Roman" w:hAnsi="Times New Roman" w:cs="Times New Roman"/>
          <w:sz w:val="20"/>
          <w:szCs w:val="20"/>
          <w:lang w:val="id-ID"/>
        </w:rPr>
        <w:t xml:space="preserve"> 6</w:t>
      </w:r>
      <w:r w:rsidRPr="008A530F">
        <w:rPr>
          <w:rFonts w:ascii="Times New Roman" w:hAnsi="Times New Roman" w:cs="Times New Roman"/>
          <w:sz w:val="20"/>
          <w:szCs w:val="20"/>
        </w:rPr>
        <w:t xml:space="preserve"> </w:t>
      </w:r>
      <w:r w:rsidRPr="008A530F">
        <w:rPr>
          <w:rFonts w:ascii="Times New Roman" w:hAnsi="Times New Roman" w:cs="Times New Roman"/>
          <w:sz w:val="20"/>
          <w:szCs w:val="20"/>
          <w:lang w:val="id-ID"/>
        </w:rPr>
        <w:t xml:space="preserve"> </w:t>
      </w:r>
      <w:r w:rsidRPr="008A530F">
        <w:rPr>
          <w:rFonts w:ascii="Times New Roman" w:hAnsi="Times New Roman" w:cs="Times New Roman"/>
          <w:sz w:val="20"/>
          <w:szCs w:val="20"/>
        </w:rPr>
        <w:t>terhadap Penurunan</w:t>
      </w:r>
      <w:r w:rsidRPr="008A530F">
        <w:rPr>
          <w:rFonts w:ascii="Times New Roman" w:hAnsi="Times New Roman" w:cs="Times New Roman"/>
          <w:i/>
          <w:sz w:val="20"/>
          <w:szCs w:val="20"/>
        </w:rPr>
        <w:t xml:space="preserve"> Emesis </w:t>
      </w:r>
      <w:r w:rsidRPr="008A530F">
        <w:rPr>
          <w:rFonts w:ascii="Times New Roman" w:hAnsi="Times New Roman" w:cs="Times New Roman"/>
          <w:sz w:val="20"/>
          <w:szCs w:val="20"/>
        </w:rPr>
        <w:t>pada Ibu Hamil Trimester I</w:t>
      </w:r>
      <w:r w:rsidRPr="008A530F">
        <w:rPr>
          <w:rFonts w:ascii="Times New Roman" w:eastAsia="Times New Roman" w:hAnsi="Times New Roman" w:cs="Times New Roman"/>
          <w:sz w:val="20"/>
          <w:szCs w:val="20"/>
        </w:rPr>
        <w:t>.</w:t>
      </w:r>
    </w:p>
    <w:p w:rsidR="008A530F" w:rsidRPr="008A530F" w:rsidRDefault="008A530F" w:rsidP="008A530F">
      <w:pPr>
        <w:spacing w:after="0" w:line="240" w:lineRule="auto"/>
        <w:jc w:val="both"/>
        <w:rPr>
          <w:rFonts w:ascii="Times New Roman" w:eastAsia="Times New Roman" w:hAnsi="Times New Roman" w:cs="Times New Roman"/>
          <w:sz w:val="20"/>
          <w:szCs w:val="20"/>
        </w:rPr>
      </w:pPr>
      <w:r w:rsidRPr="008A530F">
        <w:rPr>
          <w:rFonts w:ascii="Times New Roman" w:eastAsia="Times New Roman" w:hAnsi="Times New Roman" w:cs="Times New Roman"/>
          <w:b/>
          <w:sz w:val="20"/>
          <w:szCs w:val="20"/>
        </w:rPr>
        <w:t xml:space="preserve">Kata Kunci: </w:t>
      </w:r>
      <w:r w:rsidRPr="008A530F">
        <w:rPr>
          <w:rFonts w:ascii="Times New Roman" w:eastAsia="Times New Roman" w:hAnsi="Times New Roman" w:cs="Times New Roman"/>
          <w:sz w:val="20"/>
          <w:szCs w:val="20"/>
        </w:rPr>
        <w:t>efektifitas, pc6, trimester1</w:t>
      </w:r>
    </w:p>
    <w:p w:rsidR="008A530F" w:rsidRDefault="008A530F" w:rsidP="008A530F">
      <w:pPr>
        <w:spacing w:after="0" w:line="240" w:lineRule="auto"/>
        <w:jc w:val="both"/>
        <w:rPr>
          <w:rFonts w:ascii="Times New Roman" w:eastAsia="Times New Roman" w:hAnsi="Times New Roman" w:cs="Times New Roman"/>
          <w:sz w:val="24"/>
          <w:szCs w:val="24"/>
        </w:rPr>
      </w:pPr>
    </w:p>
    <w:p w:rsidR="008A530F" w:rsidRPr="00FB296C" w:rsidRDefault="008A530F" w:rsidP="008A530F">
      <w:pPr>
        <w:spacing w:line="240" w:lineRule="auto"/>
        <w:jc w:val="center"/>
        <w:rPr>
          <w:rFonts w:ascii="Times New Roman" w:hAnsi="Times New Roman" w:cs="Times New Roman"/>
          <w:b/>
          <w:sz w:val="24"/>
          <w:szCs w:val="24"/>
        </w:rPr>
      </w:pPr>
      <w:r w:rsidRPr="00FB296C">
        <w:rPr>
          <w:rFonts w:ascii="Times New Roman" w:hAnsi="Times New Roman" w:cs="Times New Roman"/>
          <w:b/>
          <w:sz w:val="24"/>
          <w:szCs w:val="24"/>
        </w:rPr>
        <w:t xml:space="preserve">EFFECTIVENESS OF THE PERICARDIUM (PC) 6 </w:t>
      </w:r>
    </w:p>
    <w:p w:rsidR="008A530F" w:rsidRPr="00FB296C" w:rsidRDefault="008A530F" w:rsidP="008A530F">
      <w:pPr>
        <w:spacing w:line="240" w:lineRule="auto"/>
        <w:jc w:val="center"/>
        <w:rPr>
          <w:rFonts w:ascii="Times New Roman" w:hAnsi="Times New Roman" w:cs="Times New Roman"/>
          <w:b/>
          <w:sz w:val="24"/>
          <w:szCs w:val="24"/>
        </w:rPr>
      </w:pPr>
      <w:r w:rsidRPr="00FB296C">
        <w:rPr>
          <w:rFonts w:ascii="Times New Roman" w:hAnsi="Times New Roman" w:cs="Times New Roman"/>
          <w:b/>
          <w:sz w:val="24"/>
          <w:szCs w:val="24"/>
        </w:rPr>
        <w:t>POINT MASSAGE ON EMESIC DECREASE</w:t>
      </w:r>
    </w:p>
    <w:p w:rsidR="008A530F" w:rsidRPr="008A530F" w:rsidRDefault="008A530F" w:rsidP="008A530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FIRST </w:t>
      </w:r>
      <w:r w:rsidRPr="00FB296C">
        <w:rPr>
          <w:rFonts w:ascii="Times New Roman" w:hAnsi="Times New Roman" w:cs="Times New Roman"/>
          <w:b/>
          <w:sz w:val="24"/>
          <w:szCs w:val="24"/>
        </w:rPr>
        <w:t xml:space="preserve">TRIMESTER PREGNANT WOMEN </w:t>
      </w:r>
    </w:p>
    <w:p w:rsidR="008A530F" w:rsidRPr="00E153E7" w:rsidRDefault="008A530F" w:rsidP="008A530F">
      <w:pPr>
        <w:pStyle w:val="Heading1"/>
        <w:jc w:val="center"/>
        <w:rPr>
          <w:rFonts w:ascii="Times New Roman" w:hAnsi="Times New Roman" w:cs="Times New Roman"/>
          <w:b/>
          <w:color w:val="auto"/>
          <w:sz w:val="28"/>
          <w:szCs w:val="28"/>
        </w:rPr>
      </w:pPr>
      <w:bookmarkStart w:id="2" w:name="_Toc73815595"/>
      <w:r w:rsidRPr="00E153E7">
        <w:rPr>
          <w:rFonts w:ascii="Times New Roman" w:hAnsi="Times New Roman" w:cs="Times New Roman"/>
          <w:b/>
          <w:color w:val="auto"/>
          <w:sz w:val="28"/>
          <w:szCs w:val="28"/>
        </w:rPr>
        <w:t>ABSTRAC</w:t>
      </w:r>
      <w:r>
        <w:rPr>
          <w:rFonts w:ascii="Times New Roman" w:hAnsi="Times New Roman" w:cs="Times New Roman"/>
          <w:b/>
          <w:color w:val="auto"/>
          <w:sz w:val="28"/>
          <w:szCs w:val="28"/>
        </w:rPr>
        <w:t>T</w:t>
      </w:r>
      <w:bookmarkEnd w:id="2"/>
    </w:p>
    <w:p w:rsidR="008A530F" w:rsidRPr="008A530F" w:rsidRDefault="008A530F" w:rsidP="008A530F">
      <w:pPr>
        <w:spacing w:after="0" w:line="240" w:lineRule="auto"/>
        <w:jc w:val="both"/>
        <w:rPr>
          <w:rFonts w:ascii="Times New Roman" w:hAnsi="Times New Roman" w:cs="Times New Roman"/>
          <w:i/>
          <w:sz w:val="20"/>
          <w:szCs w:val="20"/>
        </w:rPr>
      </w:pPr>
      <w:r w:rsidRPr="008A530F">
        <w:rPr>
          <w:rFonts w:ascii="Times New Roman" w:hAnsi="Times New Roman" w:cs="Times New Roman"/>
          <w:b/>
          <w:i/>
          <w:sz w:val="20"/>
          <w:szCs w:val="20"/>
        </w:rPr>
        <w:t>Background</w:t>
      </w:r>
      <w:r w:rsidRPr="008A530F">
        <w:rPr>
          <w:rFonts w:ascii="Times New Roman" w:hAnsi="Times New Roman" w:cs="Times New Roman"/>
          <w:i/>
          <w:sz w:val="20"/>
          <w:szCs w:val="20"/>
        </w:rPr>
        <w:t xml:space="preserve">: Hyperemesis gravidarum is a determinant of LBW occurrence of 4,821. The prevalence of emesis gravidarum is more than 80% of pregnant women in Indonesia. Nausea and vomiting can be treated non </w:t>
      </w:r>
      <w:proofErr w:type="gramStart"/>
      <w:r w:rsidRPr="008A530F">
        <w:rPr>
          <w:rFonts w:ascii="Times New Roman" w:hAnsi="Times New Roman" w:cs="Times New Roman"/>
          <w:i/>
          <w:sz w:val="20"/>
          <w:szCs w:val="20"/>
        </w:rPr>
        <w:t>pharmacologically.</w:t>
      </w:r>
      <w:r w:rsidRPr="008A530F">
        <w:rPr>
          <w:rFonts w:ascii="Times New Roman" w:hAnsi="Times New Roman" w:cs="Times New Roman"/>
          <w:b/>
          <w:i/>
          <w:sz w:val="20"/>
          <w:szCs w:val="20"/>
        </w:rPr>
        <w:t>Purpose</w:t>
      </w:r>
      <w:proofErr w:type="gramEnd"/>
      <w:r w:rsidRPr="008A530F">
        <w:rPr>
          <w:rFonts w:ascii="Times New Roman" w:hAnsi="Times New Roman" w:cs="Times New Roman"/>
          <w:i/>
          <w:sz w:val="20"/>
          <w:szCs w:val="20"/>
        </w:rPr>
        <w:t xml:space="preserve"> : Determine the effectiveness of the Pericardium (PC) 6 point massage on the reduction of emesis in the first trimester of pregnant women.</w:t>
      </w:r>
      <w:r w:rsidRPr="008A530F">
        <w:rPr>
          <w:rFonts w:ascii="Times New Roman" w:hAnsi="Times New Roman" w:cs="Times New Roman"/>
          <w:b/>
          <w:i/>
          <w:sz w:val="20"/>
          <w:szCs w:val="20"/>
        </w:rPr>
        <w:t>Methods</w:t>
      </w:r>
      <w:r w:rsidRPr="008A530F">
        <w:rPr>
          <w:rFonts w:ascii="Times New Roman" w:hAnsi="Times New Roman" w:cs="Times New Roman"/>
          <w:i/>
          <w:sz w:val="20"/>
          <w:szCs w:val="20"/>
        </w:rPr>
        <w:t>: This study was a. Quantitative research, experimental design approach with two group design with pre post test design.</w:t>
      </w:r>
      <w:r w:rsidRPr="008A530F">
        <w:rPr>
          <w:rFonts w:ascii="inherit" w:hAnsi="inherit"/>
          <w:color w:val="202124"/>
          <w:sz w:val="20"/>
          <w:szCs w:val="20"/>
          <w:lang w:val="en"/>
        </w:rPr>
        <w:t xml:space="preserve"> </w:t>
      </w:r>
      <w:r w:rsidRPr="008A530F">
        <w:rPr>
          <w:rFonts w:ascii="Times New Roman" w:hAnsi="Times New Roman" w:cs="Times New Roman"/>
          <w:i/>
          <w:color w:val="202124"/>
          <w:sz w:val="20"/>
          <w:szCs w:val="20"/>
          <w:lang w:val="en"/>
        </w:rPr>
        <w:t>The population of pregnant women in the first trimester is 49.</w:t>
      </w:r>
      <w:r w:rsidRPr="008A530F">
        <w:rPr>
          <w:rFonts w:ascii="Times New Roman" w:hAnsi="Times New Roman" w:cs="Times New Roman"/>
          <w:i/>
          <w:sz w:val="20"/>
          <w:szCs w:val="20"/>
        </w:rPr>
        <w:t xml:space="preserve"> The sample in this study were 34 respondents who were pregnant in the first trimester using a randomization control trial technique. The PC6 group was given 2x massages at the pericardium 6 point for 1-3 minutes and the ginger group was given 2.5 g of ginger drink with 250 ml hot water, drunk 2x1 for 7 days. Data analysis used Shapiro-Wilk test, the number of ratings obtained normal results data processing with paired T </w:t>
      </w:r>
      <w:proofErr w:type="gramStart"/>
      <w:r w:rsidRPr="008A530F">
        <w:rPr>
          <w:rFonts w:ascii="Times New Roman" w:hAnsi="Times New Roman" w:cs="Times New Roman"/>
          <w:i/>
          <w:sz w:val="20"/>
          <w:szCs w:val="20"/>
        </w:rPr>
        <w:t>test.</w:t>
      </w:r>
      <w:r w:rsidRPr="008A530F">
        <w:rPr>
          <w:rFonts w:ascii="Times New Roman" w:hAnsi="Times New Roman" w:cs="Times New Roman"/>
          <w:b/>
          <w:i/>
          <w:sz w:val="20"/>
          <w:szCs w:val="20"/>
        </w:rPr>
        <w:t>Results</w:t>
      </w:r>
      <w:proofErr w:type="gramEnd"/>
      <w:r w:rsidRPr="008A530F">
        <w:rPr>
          <w:rFonts w:ascii="Times New Roman" w:hAnsi="Times New Roman" w:cs="Times New Roman"/>
          <w:i/>
          <w:sz w:val="20"/>
          <w:szCs w:val="20"/>
        </w:rPr>
        <w:t xml:space="preserve"> That was mean decrease was 3.706 in the PC6 massage, while the mean decrease was 0.882 in the ginger. There was a difference in the decrease in emesis frequency in the calculation of the difference between the experimental group and the control group (p-value = 0.000 &lt;0.005) </w:t>
      </w:r>
      <w:r w:rsidRPr="008A530F">
        <w:rPr>
          <w:rFonts w:ascii="Times New Roman" w:hAnsi="Times New Roman" w:cs="Times New Roman"/>
          <w:b/>
          <w:i/>
          <w:sz w:val="20"/>
          <w:szCs w:val="20"/>
        </w:rPr>
        <w:t>Conclusion</w:t>
      </w:r>
      <w:r w:rsidRPr="008A530F">
        <w:rPr>
          <w:rFonts w:ascii="Times New Roman" w:hAnsi="Times New Roman" w:cs="Times New Roman"/>
          <w:i/>
          <w:sz w:val="20"/>
          <w:szCs w:val="20"/>
        </w:rPr>
        <w:t xml:space="preserve">: There </w:t>
      </w:r>
      <w:proofErr w:type="gramStart"/>
      <w:r w:rsidRPr="008A530F">
        <w:rPr>
          <w:rFonts w:ascii="Times New Roman" w:hAnsi="Times New Roman" w:cs="Times New Roman"/>
          <w:i/>
          <w:sz w:val="20"/>
          <w:szCs w:val="20"/>
        </w:rPr>
        <w:t>is  effectiveness</w:t>
      </w:r>
      <w:proofErr w:type="gramEnd"/>
      <w:r w:rsidRPr="008A530F">
        <w:rPr>
          <w:rFonts w:ascii="Times New Roman" w:hAnsi="Times New Roman" w:cs="Times New Roman"/>
          <w:i/>
          <w:sz w:val="20"/>
          <w:szCs w:val="20"/>
        </w:rPr>
        <w:t xml:space="preserve"> of the Pericardium Point (PC) 6 massage on the reduction of emesis in  first trimester pregnant women.</w:t>
      </w:r>
    </w:p>
    <w:p w:rsidR="008A530F" w:rsidRPr="008A530F" w:rsidRDefault="008A530F" w:rsidP="008A530F">
      <w:pPr>
        <w:spacing w:after="0" w:line="240" w:lineRule="auto"/>
        <w:jc w:val="both"/>
        <w:rPr>
          <w:rFonts w:ascii="Times New Roman" w:hAnsi="Times New Roman" w:cs="Times New Roman"/>
          <w:i/>
          <w:sz w:val="20"/>
          <w:szCs w:val="20"/>
        </w:rPr>
      </w:pPr>
      <w:r w:rsidRPr="008A530F">
        <w:rPr>
          <w:rFonts w:ascii="Times New Roman" w:hAnsi="Times New Roman" w:cs="Times New Roman"/>
          <w:i/>
          <w:sz w:val="20"/>
          <w:szCs w:val="20"/>
        </w:rPr>
        <w:t>Keywords: effectiveness, pc</w:t>
      </w:r>
      <w:proofErr w:type="gramStart"/>
      <w:r w:rsidRPr="008A530F">
        <w:rPr>
          <w:rFonts w:ascii="Times New Roman" w:hAnsi="Times New Roman" w:cs="Times New Roman"/>
          <w:i/>
          <w:sz w:val="20"/>
          <w:szCs w:val="20"/>
        </w:rPr>
        <w:t>6,  first</w:t>
      </w:r>
      <w:proofErr w:type="gramEnd"/>
      <w:r w:rsidRPr="008A530F">
        <w:rPr>
          <w:rFonts w:ascii="Times New Roman" w:hAnsi="Times New Roman" w:cs="Times New Roman"/>
          <w:i/>
          <w:sz w:val="20"/>
          <w:szCs w:val="20"/>
        </w:rPr>
        <w:t xml:space="preserve"> trimester</w:t>
      </w:r>
    </w:p>
    <w:p w:rsidR="008A530F" w:rsidRPr="008A530F" w:rsidRDefault="008A530F" w:rsidP="008A530F">
      <w:pPr>
        <w:spacing w:after="0" w:line="240" w:lineRule="auto"/>
        <w:jc w:val="both"/>
        <w:rPr>
          <w:rFonts w:ascii="Times New Roman" w:hAnsi="Times New Roman" w:cs="Times New Roman"/>
          <w:b/>
          <w:color w:val="000000" w:themeColor="text1"/>
          <w:sz w:val="20"/>
          <w:szCs w:val="20"/>
        </w:rPr>
      </w:pPr>
    </w:p>
    <w:p w:rsidR="008A530F" w:rsidRPr="008A530F" w:rsidRDefault="008A530F" w:rsidP="008A530F">
      <w:pPr>
        <w:spacing w:line="240" w:lineRule="auto"/>
        <w:jc w:val="both"/>
        <w:rPr>
          <w:rFonts w:ascii="Times New Roman" w:hAnsi="Times New Roman" w:cs="Times New Roman"/>
          <w:b/>
          <w:color w:val="000000" w:themeColor="text1"/>
          <w:sz w:val="20"/>
          <w:szCs w:val="20"/>
        </w:rPr>
      </w:pPr>
    </w:p>
    <w:p w:rsidR="008A530F" w:rsidRPr="008A530F" w:rsidRDefault="008A530F" w:rsidP="008A530F">
      <w:pPr>
        <w:spacing w:line="240" w:lineRule="auto"/>
        <w:jc w:val="both"/>
        <w:rPr>
          <w:rFonts w:ascii="Times New Roman" w:eastAsia="Times New Roman" w:hAnsi="Times New Roman" w:cs="Times New Roman"/>
          <w:sz w:val="20"/>
          <w:szCs w:val="20"/>
        </w:rPr>
      </w:pPr>
    </w:p>
    <w:p w:rsidR="008A530F" w:rsidRPr="00552248" w:rsidRDefault="008A530F" w:rsidP="00552248">
      <w:pPr>
        <w:pStyle w:val="Heading1"/>
        <w:spacing w:line="360" w:lineRule="auto"/>
        <w:ind w:firstLine="720"/>
        <w:rPr>
          <w:rFonts w:ascii="Times New Roman" w:hAnsi="Times New Roman" w:cs="Times New Roman"/>
          <w:b/>
          <w:color w:val="auto"/>
          <w:sz w:val="24"/>
          <w:szCs w:val="24"/>
        </w:rPr>
      </w:pPr>
      <w:r w:rsidRPr="00552248">
        <w:rPr>
          <w:rFonts w:ascii="Times New Roman" w:hAnsi="Times New Roman" w:cs="Times New Roman"/>
          <w:b/>
          <w:color w:val="auto"/>
          <w:sz w:val="24"/>
          <w:szCs w:val="24"/>
        </w:rPr>
        <w:t>PENDAHULUAN</w:t>
      </w:r>
    </w:p>
    <w:p w:rsidR="008A530F" w:rsidRPr="00552248" w:rsidRDefault="008A530F" w:rsidP="00552248">
      <w:pPr>
        <w:pStyle w:val="ListParagraph"/>
        <w:spacing w:after="0" w:line="360" w:lineRule="auto"/>
        <w:ind w:firstLine="720"/>
        <w:jc w:val="both"/>
        <w:rPr>
          <w:rFonts w:ascii="Times New Roman" w:eastAsia="Times New Roman" w:hAnsi="Times New Roman" w:cs="Times New Roman"/>
          <w:sz w:val="24"/>
          <w:szCs w:val="24"/>
          <w:vertAlign w:val="superscript"/>
        </w:rPr>
      </w:pPr>
      <w:r w:rsidRPr="00552248">
        <w:rPr>
          <w:rFonts w:ascii="Times New Roman" w:hAnsi="Times New Roman" w:cs="Times New Roman"/>
          <w:sz w:val="24"/>
          <w:szCs w:val="24"/>
        </w:rPr>
        <w:t>Hiperemesis gravidarum merupakan determinan terjadinya BBLR sebesar 4.821.</w:t>
      </w:r>
      <w:r w:rsidR="00AA6335" w:rsidRPr="00DC5CEA">
        <w:rPr>
          <w:rFonts w:ascii="Times New Roman" w:hAnsi="Times New Roman" w:cs="Times New Roman"/>
          <w:sz w:val="24"/>
          <w:szCs w:val="24"/>
          <w:vertAlign w:val="superscript"/>
        </w:rPr>
        <w:fldChar w:fldCharType="begin" w:fldLock="1"/>
      </w:r>
      <w:r w:rsidR="00DC5CEA">
        <w:rPr>
          <w:rFonts w:ascii="Times New Roman" w:hAnsi="Times New Roman" w:cs="Times New Roman"/>
          <w:sz w:val="24"/>
          <w:szCs w:val="24"/>
          <w:vertAlign w:val="superscript"/>
        </w:rPr>
        <w:instrText>ADDIN CSL_CITATION {"citationItems":[{"id":"ITEM-1","itemData":{"abstract":"Berat badan lahir merupakan hasil interaksi dari berbagai faktor melalui suatu proses yang berlangsung selama dalam kandungan. Saat ini Bayi Berat Lahir Rendah (BBLR) masih tetap menjadi masalah dunia khususn bn hhhhya di negara-negara berkembang. Angka kematian bayi (AKB) merupakan banyaknya kematian bayi berusia di bawah satu tahun per 1000 kelahiran hidup pada satu tahun tertentu. Kematian bayi adalah kematian yang terjadi antara saat setelah bayi lahir sampai bayi belum berusia satu tahun. Angka kematian bayi di Indonesia masih tinggi dibandingkan negara berkembang lainnya. Tujuan penelitian ini adalah untuk mengetahui determinan kejadian BBLR di wilayah kerja Puskesmas Balangnipa kecamatan Sinajai Utara kabupaten Sinjai tahun 2016. Jenis penelitian yang digunakan adalah kuantitatif dengan pendekatan observasional analitik dan desain case control .Jumlah kasus 83 responden dengan perbandingan kasus dan kontrol 1:1. Pengambilan sampel dalam penelitian ini yaitu berdasarkan jumlah minimal sampel yang digunakan pada penelitian case control. Hasil penelitian menunjukkan hyperemesis gravidarum bersiko 4.821 kali, status gizi berisiko 3.578 kali, paparan asap rokok berisiko 11.946 kali, kunjungan ANC 1.369 kali tapi tidak bermakna, dan paritas berisiko 2.660 kali. Hasil penelitian yang dilakukan dapat disimpulkan bahwa hyperemesis gravidrum, status gizi, paparan asap rokok, kunjungan ANC dan paritas merupakan determinan kejadian BBLR","author":[{"dropping-particle":"","family":"Mutmainna","given":"","non-dropping-particle":"","parse-names":false,"suffix":""}],"id":"ITEM-1","issued":{"date-parts":[["2017"]]},"title":"Determinan Kejadian Berat Badan Lahir Rendah (BBLR) di Puskesmas Balangnipa Kecamatan Sinjai Utara Kabupaten Sinjai Tahun 2016","type":"article-journal"},"uris":["http://www.mendeley.com/documents/?uuid=8e1da8d1-1232-406f-abb9-975a3eb396bc"]}],"mendeley":{"formattedCitation":"(1)","manualFormatting":"1","plainTextFormattedCitation":"(1)","previouslyFormattedCitation":"(1)"},"properties":{"noteIndex":0},"schema":"https://github.com/citation-style-language/schema/raw/master/csl-citation.json"}</w:instrText>
      </w:r>
      <w:r w:rsidR="00AA6335" w:rsidRPr="00DC5CEA">
        <w:rPr>
          <w:rFonts w:ascii="Times New Roman" w:hAnsi="Times New Roman" w:cs="Times New Roman"/>
          <w:sz w:val="24"/>
          <w:szCs w:val="24"/>
          <w:vertAlign w:val="superscript"/>
        </w:rPr>
        <w:fldChar w:fldCharType="separate"/>
      </w:r>
      <w:r w:rsidR="00AA6335" w:rsidRPr="00DC5CEA">
        <w:rPr>
          <w:rFonts w:ascii="Times New Roman" w:hAnsi="Times New Roman" w:cs="Times New Roman"/>
          <w:noProof/>
          <w:sz w:val="24"/>
          <w:szCs w:val="24"/>
          <w:vertAlign w:val="superscript"/>
        </w:rPr>
        <w:t>1</w:t>
      </w:r>
      <w:r w:rsidR="00AA6335" w:rsidRPr="00DC5CEA">
        <w:rPr>
          <w:rFonts w:ascii="Times New Roman" w:hAnsi="Times New Roman" w:cs="Times New Roman"/>
          <w:sz w:val="24"/>
          <w:szCs w:val="24"/>
          <w:vertAlign w:val="superscript"/>
        </w:rPr>
        <w:fldChar w:fldCharType="end"/>
      </w:r>
      <w:r w:rsidRPr="00552248">
        <w:rPr>
          <w:rFonts w:ascii="Times New Roman" w:hAnsi="Times New Roman" w:cs="Times New Roman"/>
          <w:sz w:val="24"/>
          <w:szCs w:val="24"/>
        </w:rPr>
        <w:t xml:space="preserve"> Menurut WHO pada tahun 2018 kejadian BBLR sebanyak 8,88% dari 20,6 juta bayi lahir setiap tahunnya.</w:t>
      </w:r>
      <w:r w:rsidRPr="00552248">
        <w:rPr>
          <w:rFonts w:ascii="Times New Roman" w:hAnsi="Times New Roman" w:cs="Times New Roman"/>
          <w:sz w:val="24"/>
          <w:szCs w:val="24"/>
          <w:vertAlign w:val="superscript"/>
        </w:rPr>
        <w:t xml:space="preserve"> </w:t>
      </w:r>
      <w:r w:rsidR="00AA6335" w:rsidRPr="00DC5CEA">
        <w:rPr>
          <w:rFonts w:ascii="Times New Roman" w:hAnsi="Times New Roman" w:cs="Times New Roman"/>
          <w:sz w:val="24"/>
          <w:szCs w:val="24"/>
          <w:vertAlign w:val="superscript"/>
        </w:rPr>
        <w:fldChar w:fldCharType="begin" w:fldLock="1"/>
      </w:r>
      <w:r w:rsidR="00DC5CEA">
        <w:rPr>
          <w:rFonts w:ascii="Times New Roman" w:hAnsi="Times New Roman" w:cs="Times New Roman"/>
          <w:sz w:val="24"/>
          <w:szCs w:val="24"/>
          <w:vertAlign w:val="superscript"/>
        </w:rPr>
        <w:instrText>ADDIN CSL_CITATION {"citationItems":[{"id":"ITEM-1","itemData":{"author":[{"dropping-particle":"","family":"WHO","given":"","non-dropping-particle":"","parse-names":false,"suffix":""}],"id":"ITEM-1","issued":{"date-parts":[["2018"]]},"title":"Low Bitrh Weight.","type":"article-journal"},"uris":["http://www.mendeley.com/documents/?uuid=62ead7a4-e566-42a2-8978-939046b18ba8"]}],"mendeley":{"formattedCitation":"(2)","manualFormatting":"2","plainTextFormattedCitation":"(2)","previouslyFormattedCitation":"(2)"},"properties":{"noteIndex":0},"schema":"https://github.com/citation-style-language/schema/raw/master/csl-citation.json"}</w:instrText>
      </w:r>
      <w:r w:rsidR="00AA6335" w:rsidRPr="00DC5CEA">
        <w:rPr>
          <w:rFonts w:ascii="Times New Roman" w:hAnsi="Times New Roman" w:cs="Times New Roman"/>
          <w:sz w:val="24"/>
          <w:szCs w:val="24"/>
          <w:vertAlign w:val="superscript"/>
        </w:rPr>
        <w:fldChar w:fldCharType="separate"/>
      </w:r>
      <w:r w:rsidR="00AA6335" w:rsidRPr="00DC5CEA">
        <w:rPr>
          <w:rFonts w:ascii="Times New Roman" w:hAnsi="Times New Roman" w:cs="Times New Roman"/>
          <w:noProof/>
          <w:sz w:val="24"/>
          <w:szCs w:val="24"/>
          <w:vertAlign w:val="superscript"/>
        </w:rPr>
        <w:t>2</w:t>
      </w:r>
      <w:r w:rsidR="00AA6335" w:rsidRPr="00DC5CEA">
        <w:rPr>
          <w:rFonts w:ascii="Times New Roman" w:hAnsi="Times New Roman" w:cs="Times New Roman"/>
          <w:sz w:val="24"/>
          <w:szCs w:val="24"/>
          <w:vertAlign w:val="superscript"/>
        </w:rPr>
        <w:fldChar w:fldCharType="end"/>
      </w:r>
      <w:r w:rsidRPr="00552248">
        <w:rPr>
          <w:rFonts w:ascii="Times New Roman" w:hAnsi="Times New Roman" w:cs="Times New Roman"/>
          <w:sz w:val="24"/>
          <w:szCs w:val="24"/>
        </w:rPr>
        <w:t>Angka BBLR di Indonesia secara nasional berdasarkan analisis lanjut SDKI angka BBLR sekitar 7,1%.</w:t>
      </w:r>
      <w:r w:rsidRPr="00552248">
        <w:rPr>
          <w:rFonts w:ascii="Times New Roman" w:hAnsi="Times New Roman" w:cs="Times New Roman"/>
          <w:sz w:val="24"/>
          <w:szCs w:val="24"/>
          <w:vertAlign w:val="superscript"/>
        </w:rPr>
        <w:fldChar w:fldCharType="begin" w:fldLock="1"/>
      </w:r>
      <w:r w:rsidR="00DC5CEA">
        <w:rPr>
          <w:rFonts w:ascii="Times New Roman" w:hAnsi="Times New Roman" w:cs="Times New Roman"/>
          <w:sz w:val="24"/>
          <w:szCs w:val="24"/>
          <w:vertAlign w:val="superscript"/>
        </w:rPr>
        <w:instrText>ADDIN CSL_CITATION {"citationItems":[{"id":"ITEM-1","itemData":{"id":"ITEM-1","issued":{"date-parts":[["2018"]]},"title":"Laporan Survei Demografi dan Kesehatan Indonesia (SDKI) Tahun 2017","type":"article-journal"},"uris":["http://www.mendeley.com/documents/?uuid=a729987a-cdfb-4aed-bb50-f8f18ee55ed7"]}],"mendeley":{"formattedCitation":"(3)","manualFormatting":"3","plainTextFormattedCitation":"(3)","previouslyFormattedCitation":"(3)"},"properties":{"noteIndex":0},"schema":"https://github.com/citation-style-language/schema/raw/master/csl-citation.json"}</w:instrText>
      </w:r>
      <w:r w:rsidRPr="00552248">
        <w:rPr>
          <w:rFonts w:ascii="Times New Roman" w:hAnsi="Times New Roman" w:cs="Times New Roman"/>
          <w:sz w:val="24"/>
          <w:szCs w:val="24"/>
          <w:vertAlign w:val="superscript"/>
        </w:rPr>
        <w:fldChar w:fldCharType="separate"/>
      </w:r>
      <w:r w:rsidRPr="00552248">
        <w:rPr>
          <w:rFonts w:ascii="Times New Roman" w:hAnsi="Times New Roman" w:cs="Times New Roman"/>
          <w:noProof/>
          <w:sz w:val="24"/>
          <w:szCs w:val="24"/>
          <w:vertAlign w:val="superscript"/>
        </w:rPr>
        <w:t>3</w:t>
      </w:r>
      <w:r w:rsidRPr="00552248">
        <w:rPr>
          <w:rFonts w:ascii="Times New Roman" w:hAnsi="Times New Roman" w:cs="Times New Roman"/>
          <w:sz w:val="24"/>
          <w:szCs w:val="24"/>
          <w:vertAlign w:val="superscript"/>
        </w:rPr>
        <w:fldChar w:fldCharType="end"/>
      </w:r>
      <w:r w:rsidRPr="00552248">
        <w:rPr>
          <w:rFonts w:ascii="Times New Roman" w:hAnsi="Times New Roman" w:cs="Times New Roman"/>
          <w:sz w:val="24"/>
          <w:szCs w:val="24"/>
        </w:rPr>
        <w:t xml:space="preserve">  </w:t>
      </w:r>
      <w:r w:rsidRPr="00552248">
        <w:rPr>
          <w:rFonts w:ascii="Times New Roman" w:eastAsia="Times New Roman" w:hAnsi="Times New Roman" w:cs="Times New Roman"/>
          <w:sz w:val="24"/>
          <w:szCs w:val="24"/>
        </w:rPr>
        <w:t xml:space="preserve">Data ibu hamil di kabupaten Sleman berjumlah 15.420 orang dan kelahiran BBLR 752. Puskesmas Seyegan berjumlah 778 ibu hamil dengan kelahiran BBLR 38. </w:t>
      </w:r>
      <w:r w:rsidR="00AA6335" w:rsidRPr="00DC5CEA">
        <w:rPr>
          <w:rFonts w:ascii="Times New Roman" w:eastAsia="Times New Roman" w:hAnsi="Times New Roman" w:cs="Times New Roman"/>
          <w:sz w:val="24"/>
          <w:szCs w:val="24"/>
          <w:vertAlign w:val="superscript"/>
        </w:rPr>
        <w:fldChar w:fldCharType="begin" w:fldLock="1"/>
      </w:r>
      <w:r w:rsidR="00AA6335" w:rsidRPr="00DC5CEA">
        <w:rPr>
          <w:rFonts w:ascii="Times New Roman" w:eastAsia="Times New Roman" w:hAnsi="Times New Roman" w:cs="Times New Roman"/>
          <w:sz w:val="24"/>
          <w:szCs w:val="24"/>
          <w:vertAlign w:val="superscript"/>
        </w:rPr>
        <w:instrText>ADDIN CSL_CITATION {"citationItems":[{"id":"ITEM-1","itemData":{"author":[{"dropping-particle":"","family":"Dinas kesehatan","given":"","non-dropping-particle":"","parse-names":false,"suffix":""}],"id":"ITEM-1","issued":{"date-parts":[["0"]]},"title":"Profil Dinas Kesehatan 2019","type":"article-journal"},"uris":["http://www.mendeley.com/documents/?uuid=f1e89ef7-1d45-4b7c-abda-6018329c1c2a"]}],"mendeley":{"formattedCitation":"(4)","plainTextFormattedCitation":"(4)","previouslyFormattedCitation":"(4)"},"properties":{"noteIndex":0},"schema":"https://github.com/citation-style-language/schema/raw/master/csl-citation.json"}</w:instrText>
      </w:r>
      <w:r w:rsidR="00AA6335" w:rsidRPr="00DC5CEA">
        <w:rPr>
          <w:rFonts w:ascii="Times New Roman" w:eastAsia="Times New Roman" w:hAnsi="Times New Roman" w:cs="Times New Roman"/>
          <w:sz w:val="24"/>
          <w:szCs w:val="24"/>
          <w:vertAlign w:val="superscript"/>
        </w:rPr>
        <w:fldChar w:fldCharType="separate"/>
      </w:r>
      <w:r w:rsidR="00AA6335" w:rsidRPr="00DC5CEA">
        <w:rPr>
          <w:rFonts w:ascii="Times New Roman" w:eastAsia="Times New Roman" w:hAnsi="Times New Roman" w:cs="Times New Roman"/>
          <w:noProof/>
          <w:sz w:val="24"/>
          <w:szCs w:val="24"/>
          <w:vertAlign w:val="superscript"/>
        </w:rPr>
        <w:t>4</w:t>
      </w:r>
      <w:r w:rsidR="00AA6335" w:rsidRPr="00DC5CEA">
        <w:rPr>
          <w:rFonts w:ascii="Times New Roman" w:eastAsia="Times New Roman" w:hAnsi="Times New Roman" w:cs="Times New Roman"/>
          <w:sz w:val="24"/>
          <w:szCs w:val="24"/>
          <w:vertAlign w:val="superscript"/>
        </w:rPr>
        <w:fldChar w:fldCharType="end"/>
      </w:r>
      <w:r w:rsidR="00AA6335" w:rsidRPr="00DC5CEA">
        <w:rPr>
          <w:rFonts w:ascii="Times New Roman" w:eastAsia="Times New Roman" w:hAnsi="Times New Roman" w:cs="Times New Roman"/>
          <w:sz w:val="24"/>
          <w:szCs w:val="24"/>
          <w:vertAlign w:val="superscript"/>
        </w:rPr>
        <w:t xml:space="preserve"> </w:t>
      </w:r>
    </w:p>
    <w:p w:rsidR="00AA6335" w:rsidRPr="00DC5CEA" w:rsidRDefault="008A530F" w:rsidP="00552248">
      <w:pPr>
        <w:pStyle w:val="ListParagraph"/>
        <w:spacing w:after="0" w:line="360" w:lineRule="auto"/>
        <w:ind w:firstLine="720"/>
        <w:jc w:val="both"/>
        <w:rPr>
          <w:rFonts w:ascii="Times New Roman" w:eastAsia="Times New Roman" w:hAnsi="Times New Roman" w:cs="Times New Roman"/>
          <w:sz w:val="24"/>
          <w:szCs w:val="24"/>
          <w:vertAlign w:val="superscript"/>
        </w:rPr>
      </w:pPr>
      <w:r w:rsidRPr="00552248">
        <w:rPr>
          <w:rFonts w:ascii="Times New Roman" w:hAnsi="Times New Roman" w:cs="Times New Roman"/>
          <w:color w:val="000000"/>
          <w:sz w:val="24"/>
          <w:szCs w:val="24"/>
          <w:lang w:bidi="ar-SA"/>
        </w:rPr>
        <w:t>Prevalensi emesis gravidarum lebih dari 80% wanita hamil di Indonesia mengalami mual dan muntah yang berlebihan. Insidensi terjadinya kasus emesis gravidarum sebesar 0,8 sampai 32 kasus per 1.000 kehamilan</w:t>
      </w:r>
      <w:r w:rsidR="00AA6335">
        <w:rPr>
          <w:rFonts w:ascii="Times New Roman" w:hAnsi="Times New Roman" w:cs="Times New Roman"/>
          <w:color w:val="000000"/>
          <w:sz w:val="24"/>
          <w:szCs w:val="24"/>
          <w:lang w:bidi="ar-SA"/>
        </w:rPr>
        <w:t xml:space="preserve"> .</w:t>
      </w:r>
      <w:r w:rsidR="00AA6335" w:rsidRPr="00DC5CEA">
        <w:rPr>
          <w:rFonts w:ascii="Times New Roman" w:hAnsi="Times New Roman" w:cs="Times New Roman"/>
          <w:color w:val="000000"/>
          <w:sz w:val="24"/>
          <w:szCs w:val="24"/>
          <w:vertAlign w:val="superscript"/>
          <w:lang w:bidi="ar-SA"/>
        </w:rPr>
        <w:fldChar w:fldCharType="begin" w:fldLock="1"/>
      </w:r>
      <w:r w:rsidR="00DC5CEA">
        <w:rPr>
          <w:rFonts w:ascii="Times New Roman" w:hAnsi="Times New Roman" w:cs="Times New Roman"/>
          <w:color w:val="000000"/>
          <w:sz w:val="24"/>
          <w:szCs w:val="24"/>
          <w:vertAlign w:val="superscript"/>
          <w:lang w:bidi="ar-SA"/>
        </w:rPr>
        <w:instrText>ADDIN CSL_CITATION {"citationItems":[{"id":"ITEM-1","itemData":{"ISBN":"6103544947","author":[{"dropping-particle":"","family":"Vera Lestari","given":"","non-dropping-particle":"","parse-names":false,"suffix":""}],"id":"ITEM-1","issued":{"date-parts":[["2019"]]},"page":"5-10","title":"Pengaruh Terapi Akupresur Terhadap Penurunan Frekuensi Mual Muntah pada ibu Hamil Trimester Pertama DiPuskesmas Margorejo Metro Selatan","type":"article-journal"},"uris":["http://www.mendeley.com/documents/?uuid=492fce60-27b1-4d50-b07a-93f3e3ee469b"]}],"mendeley":{"formattedCitation":"(5)","manualFormatting":"5","plainTextFormattedCitation":"(5)","previouslyFormattedCitation":"(5)"},"properties":{"noteIndex":0},"schema":"https://github.com/citation-style-language/schema/raw/master/csl-citation.json"}</w:instrText>
      </w:r>
      <w:r w:rsidR="00AA6335" w:rsidRPr="00DC5CEA">
        <w:rPr>
          <w:rFonts w:ascii="Times New Roman" w:hAnsi="Times New Roman" w:cs="Times New Roman"/>
          <w:color w:val="000000"/>
          <w:sz w:val="24"/>
          <w:szCs w:val="24"/>
          <w:vertAlign w:val="superscript"/>
          <w:lang w:bidi="ar-SA"/>
        </w:rPr>
        <w:fldChar w:fldCharType="separate"/>
      </w:r>
      <w:r w:rsidR="00AA6335" w:rsidRPr="00DC5CEA">
        <w:rPr>
          <w:rFonts w:ascii="Times New Roman" w:hAnsi="Times New Roman" w:cs="Times New Roman"/>
          <w:noProof/>
          <w:color w:val="000000"/>
          <w:sz w:val="24"/>
          <w:szCs w:val="24"/>
          <w:vertAlign w:val="superscript"/>
          <w:lang w:bidi="ar-SA"/>
        </w:rPr>
        <w:t>5</w:t>
      </w:r>
      <w:r w:rsidR="00AA6335" w:rsidRPr="00DC5CEA">
        <w:rPr>
          <w:rFonts w:ascii="Times New Roman" w:hAnsi="Times New Roman" w:cs="Times New Roman"/>
          <w:color w:val="000000"/>
          <w:sz w:val="24"/>
          <w:szCs w:val="24"/>
          <w:vertAlign w:val="superscript"/>
          <w:lang w:bidi="ar-SA"/>
        </w:rPr>
        <w:fldChar w:fldCharType="end"/>
      </w:r>
      <w:r w:rsidRPr="00552248">
        <w:rPr>
          <w:rFonts w:ascii="Times New Roman" w:eastAsia="Times New Roman" w:hAnsi="Times New Roman" w:cs="Times New Roman"/>
          <w:sz w:val="24"/>
          <w:szCs w:val="24"/>
          <w:vertAlign w:val="superscript"/>
        </w:rPr>
        <w:t xml:space="preserve"> </w:t>
      </w:r>
      <w:r w:rsidRPr="00552248">
        <w:rPr>
          <w:rFonts w:ascii="Times New Roman" w:eastAsia="Times New Roman" w:hAnsi="Times New Roman" w:cs="Times New Roman"/>
          <w:sz w:val="24"/>
          <w:szCs w:val="24"/>
          <w:lang w:val="id-ID"/>
        </w:rPr>
        <w:t>Gejala mual bisa menjadi parah jika tidak ditangani dengan baik</w:t>
      </w:r>
      <w:r w:rsidRPr="00552248">
        <w:rPr>
          <w:rFonts w:ascii="Times New Roman" w:hAnsi="Times New Roman" w:cs="Times New Roman"/>
          <w:sz w:val="24"/>
          <w:szCs w:val="24"/>
        </w:rPr>
        <w:t xml:space="preserve">. </w:t>
      </w:r>
      <w:r w:rsidRPr="00552248">
        <w:rPr>
          <w:rFonts w:ascii="Times New Roman" w:eastAsia="Times New Roman" w:hAnsi="Times New Roman" w:cs="Times New Roman"/>
          <w:sz w:val="24"/>
          <w:szCs w:val="24"/>
        </w:rPr>
        <w:t>Mual muntah berkelanjutan dapat berakibat pada bayi saat lahir yaitu bayi berat</w:t>
      </w:r>
      <w:r w:rsidRPr="00552248">
        <w:rPr>
          <w:rFonts w:ascii="Times New Roman" w:eastAsia="Times New Roman" w:hAnsi="Times New Roman" w:cs="Times New Roman"/>
          <w:i/>
          <w:sz w:val="24"/>
          <w:szCs w:val="24"/>
        </w:rPr>
        <w:t xml:space="preserve"> </w:t>
      </w:r>
      <w:r w:rsidRPr="00552248">
        <w:rPr>
          <w:rFonts w:ascii="Times New Roman" w:eastAsia="Times New Roman" w:hAnsi="Times New Roman" w:cs="Times New Roman"/>
          <w:sz w:val="24"/>
          <w:szCs w:val="24"/>
        </w:rPr>
        <w:t>badan lahir rendah, kejadian BBLR  11,3% dengan kejadian peningkatan mual muntah 55%.</w:t>
      </w:r>
      <w:r w:rsidR="00AA6335" w:rsidRPr="00DC5CEA">
        <w:rPr>
          <w:rFonts w:ascii="Times New Roman" w:eastAsia="Times New Roman" w:hAnsi="Times New Roman" w:cs="Times New Roman"/>
          <w:sz w:val="24"/>
          <w:szCs w:val="24"/>
          <w:vertAlign w:val="superscript"/>
        </w:rPr>
        <w:fldChar w:fldCharType="begin" w:fldLock="1"/>
      </w:r>
      <w:r w:rsidR="00DC5CEA">
        <w:rPr>
          <w:rFonts w:ascii="Times New Roman" w:eastAsia="Times New Roman" w:hAnsi="Times New Roman" w:cs="Times New Roman"/>
          <w:sz w:val="24"/>
          <w:szCs w:val="24"/>
          <w:vertAlign w:val="superscript"/>
        </w:rPr>
        <w:instrText>ADDIN CSL_CITATION {"citationItems":[{"id":"ITEM-1","itemData":{"author":[{"dropping-particle":"","family":"Badan Statistik Sleman","given":"","non-dropping-particle":"","parse-names":false,"suffix":""}],"id":"ITEM-1","issued":{"date-parts":[["0"]]},"title":"Kesehatan","type":"article"},"uris":["http://www.mendeley.com/documents/?uuid=5d04459e-5956-48f9-a495-75d2f4e7ce5c"]}],"mendeley":{"formattedCitation":"(6)","manualFormatting":"6","plainTextFormattedCitation":"(6)","previouslyFormattedCitation":"(6)"},"properties":{"noteIndex":0},"schema":"https://github.com/citation-style-language/schema/raw/master/csl-citation.json"}</w:instrText>
      </w:r>
      <w:r w:rsidR="00AA6335" w:rsidRPr="00DC5CEA">
        <w:rPr>
          <w:rFonts w:ascii="Times New Roman" w:eastAsia="Times New Roman" w:hAnsi="Times New Roman" w:cs="Times New Roman"/>
          <w:sz w:val="24"/>
          <w:szCs w:val="24"/>
          <w:vertAlign w:val="superscript"/>
        </w:rPr>
        <w:fldChar w:fldCharType="separate"/>
      </w:r>
      <w:r w:rsidR="00AA6335" w:rsidRPr="00DC5CEA">
        <w:rPr>
          <w:rFonts w:ascii="Times New Roman" w:eastAsia="Times New Roman" w:hAnsi="Times New Roman" w:cs="Times New Roman"/>
          <w:noProof/>
          <w:sz w:val="24"/>
          <w:szCs w:val="24"/>
          <w:vertAlign w:val="superscript"/>
        </w:rPr>
        <w:t>6</w:t>
      </w:r>
      <w:r w:rsidR="00AA6335" w:rsidRPr="00DC5CEA">
        <w:rPr>
          <w:rFonts w:ascii="Times New Roman" w:eastAsia="Times New Roman" w:hAnsi="Times New Roman" w:cs="Times New Roman"/>
          <w:sz w:val="24"/>
          <w:szCs w:val="24"/>
          <w:vertAlign w:val="superscript"/>
        </w:rPr>
        <w:fldChar w:fldCharType="end"/>
      </w:r>
    </w:p>
    <w:p w:rsidR="00D47116" w:rsidRDefault="008A530F" w:rsidP="00552248">
      <w:pPr>
        <w:pStyle w:val="ListParagraph"/>
        <w:spacing w:after="0" w:line="360" w:lineRule="auto"/>
        <w:ind w:firstLine="720"/>
        <w:jc w:val="both"/>
        <w:rPr>
          <w:rFonts w:ascii="Times New Roman" w:hAnsi="Times New Roman" w:cs="Times New Roman"/>
          <w:sz w:val="24"/>
          <w:szCs w:val="24"/>
          <w:vertAlign w:val="superscript"/>
        </w:rPr>
      </w:pPr>
      <w:r w:rsidRPr="00552248">
        <w:rPr>
          <w:rFonts w:ascii="Times New Roman" w:hAnsi="Times New Roman" w:cs="Times New Roman"/>
          <w:sz w:val="24"/>
          <w:szCs w:val="24"/>
        </w:rPr>
        <w:t>Emesis gravidarum adalah gejala yang wajar atau sering terdapat pada kehamilan trimester pertama. Mual biasanya terjadi pada pagi hari, tetapi ada yang timbul setiap saat dan malam hari. Gejala-gajala ini biasanya terjadi 6 minggu setelah hari pertama haid terahir dan berlangsung kurang lebih 10 minggu.</w:t>
      </w:r>
      <w:r w:rsidR="00D47116" w:rsidRPr="00DC5CEA">
        <w:rPr>
          <w:rFonts w:ascii="Times New Roman" w:hAnsi="Times New Roman" w:cs="Times New Roman"/>
          <w:sz w:val="24"/>
          <w:szCs w:val="24"/>
          <w:vertAlign w:val="superscript"/>
        </w:rPr>
        <w:fldChar w:fldCharType="begin" w:fldLock="1"/>
      </w:r>
      <w:r w:rsidR="00DC5CEA" w:rsidRPr="00DC5CEA">
        <w:rPr>
          <w:rFonts w:ascii="Times New Roman" w:hAnsi="Times New Roman" w:cs="Times New Roman"/>
          <w:sz w:val="24"/>
          <w:szCs w:val="24"/>
          <w:vertAlign w:val="superscript"/>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approach.","author":[{"dropping-particle":"","family":"Prawiroharjo","given":"Sarwono","non-dropping-particle":"","parse-names":false,"suffix":""}],"container-title":"Penerbit Yayasan Bina Pustaka Sarwono Prawirohardjo.","id":"ITEM-1","issued":{"date-parts":[["2018"]]},"note":"Emesis gravidarum adalah gejala yang wajar atau sering terdapat pada kehamilan trimester pertama. Mual biasanya terjadi pada pagi hari, tetapi ada yang timbul setiap saat dan malam hari. Gejala-gajala ini biasanya terjadi 6 minggu setelah hari pertama haid terahir dan berlangsung kurang lebih 10 minggu.","publisher-place":"Jakarta : Salemba Medika; 2018","title":"Ilmu Kebidanan","type":"book"},"uris":["http://www.mendeley.com/documents/?uuid=924e12d3-7366-4f48-a68a-0225d50231ad"]}],"mendeley":{"formattedCitation":"(7)","manualFormatting":"7","plainTextFormattedCitation":"(7)","previouslyFormattedCitation":"(7)"},"properties":{"noteIndex":0},"schema":"https://github.com/citation-style-language/schema/raw/master/csl-citation.json"}</w:instrText>
      </w:r>
      <w:r w:rsidR="00D47116" w:rsidRPr="00DC5CEA">
        <w:rPr>
          <w:rFonts w:ascii="Times New Roman" w:hAnsi="Times New Roman" w:cs="Times New Roman"/>
          <w:sz w:val="24"/>
          <w:szCs w:val="24"/>
          <w:vertAlign w:val="superscript"/>
        </w:rPr>
        <w:fldChar w:fldCharType="separate"/>
      </w:r>
      <w:r w:rsidR="00D47116" w:rsidRPr="00DC5CEA">
        <w:rPr>
          <w:rFonts w:ascii="Times New Roman" w:hAnsi="Times New Roman" w:cs="Times New Roman"/>
          <w:noProof/>
          <w:sz w:val="24"/>
          <w:szCs w:val="24"/>
          <w:vertAlign w:val="superscript"/>
        </w:rPr>
        <w:t>7</w:t>
      </w:r>
      <w:r w:rsidR="00D47116" w:rsidRPr="00DC5CEA">
        <w:rPr>
          <w:rFonts w:ascii="Times New Roman" w:hAnsi="Times New Roman" w:cs="Times New Roman"/>
          <w:sz w:val="24"/>
          <w:szCs w:val="24"/>
          <w:vertAlign w:val="superscript"/>
        </w:rPr>
        <w:fldChar w:fldCharType="end"/>
      </w:r>
    </w:p>
    <w:p w:rsidR="00A21D03" w:rsidRDefault="00D47116" w:rsidP="00552248">
      <w:pPr>
        <w:pStyle w:val="ListParagraph"/>
        <w:spacing w:after="0" w:line="360" w:lineRule="auto"/>
        <w:ind w:firstLine="720"/>
        <w:jc w:val="both"/>
        <w:rPr>
          <w:rFonts w:ascii="Times New Roman" w:hAnsi="Times New Roman" w:cs="Times New Roman"/>
          <w:sz w:val="24"/>
          <w:szCs w:val="24"/>
        </w:rPr>
      </w:pPr>
      <w:r w:rsidRPr="00552248">
        <w:rPr>
          <w:rFonts w:ascii="Times New Roman" w:hAnsi="Times New Roman" w:cs="Times New Roman"/>
          <w:sz w:val="24"/>
          <w:szCs w:val="24"/>
        </w:rPr>
        <w:t xml:space="preserve"> </w:t>
      </w:r>
      <w:r w:rsidR="008A530F" w:rsidRPr="00552248">
        <w:rPr>
          <w:rFonts w:ascii="Times New Roman" w:hAnsi="Times New Roman" w:cs="Times New Roman"/>
          <w:sz w:val="24"/>
          <w:szCs w:val="24"/>
        </w:rPr>
        <w:t>Penatalaksanaan mual dan muntah pada kehamilan tergantung pada beratnya gejala. Pengobatan yang dilakukan mulai dari yang paling ringan dengan perubahan diet sampai pendekatan dengan pengobatan antimietik, rawat inap, atau pemberian nutrisi parenteral. Pengobatan terdiri atas terapi secara farmakologi dan non farmakologi. Terapi farmakologi dilakukan dengan pemberian antimietik, antihistamin, dan kortikosteroid. Terapi non farmakologi dilakukan dengan cara pengaturan diet, dukungan emosional, akupresur dan kosumsi jahe</w:t>
      </w:r>
      <w:r w:rsidR="00A21D03">
        <w:rPr>
          <w:rFonts w:ascii="Times New Roman" w:hAnsi="Times New Roman" w:cs="Times New Roman"/>
          <w:sz w:val="24"/>
          <w:szCs w:val="24"/>
        </w:rPr>
        <w:t xml:space="preserve">. </w:t>
      </w:r>
      <w:r w:rsidR="00A21D03" w:rsidRPr="00124804">
        <w:rPr>
          <w:rFonts w:ascii="Times New Roman" w:hAnsi="Times New Roman" w:cs="Times New Roman"/>
          <w:sz w:val="24"/>
          <w:szCs w:val="24"/>
          <w:vertAlign w:val="superscript"/>
        </w:rPr>
        <w:fldChar w:fldCharType="begin" w:fldLock="1"/>
      </w:r>
      <w:r w:rsidR="00124804" w:rsidRPr="00124804">
        <w:rPr>
          <w:rFonts w:ascii="Times New Roman" w:hAnsi="Times New Roman" w:cs="Times New Roman"/>
          <w:sz w:val="24"/>
          <w:szCs w:val="24"/>
          <w:vertAlign w:val="superscript"/>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approach.","author":[{"dropping-particle":"","family":"Prawiroharjo","given":"Sarwono","non-dropping-particle":"","parse-names":false,"suffix":""}],"container-title":"Penerbit Yayasan Bina Pustaka Sarwono Prawirohardjo.","id":"ITEM-1","issued":{"date-parts":[["2018"]]},"note":"Emesis gravidarum adalah gejala yang wajar atau sering terdapat pada kehamilan trimester pertama. Mual biasanya terjadi pada pagi hari, tetapi ada yang timbul setiap saat dan malam hari. Gejala-gajala ini biasanya terjadi 6 minggu setelah hari pertama haid terahir dan berlangsung kurang lebih 10 minggu.","publisher-place":"Jakarta : Salemba Medika; 2018","title":"Ilmu Kebidanan","type":"book"},"uris":["http://www.mendeley.com/documents/?uuid=924e12d3-7366-4f48-a68a-0225d50231ad"]}],"mendeley":{"formattedCitation":"(7)","manualFormatting":"7","plainTextFormattedCitation":"(7)","previouslyFormattedCitation":"(7)"},"properties":{"noteIndex":0},"schema":"https://github.com/citation-style-language/schema/raw/master/csl-citation.json"}</w:instrText>
      </w:r>
      <w:r w:rsidR="00A21D03" w:rsidRPr="00124804">
        <w:rPr>
          <w:rFonts w:ascii="Times New Roman" w:hAnsi="Times New Roman" w:cs="Times New Roman"/>
          <w:sz w:val="24"/>
          <w:szCs w:val="24"/>
          <w:vertAlign w:val="superscript"/>
        </w:rPr>
        <w:fldChar w:fldCharType="separate"/>
      </w:r>
      <w:r w:rsidR="00A21D03" w:rsidRPr="00124804">
        <w:rPr>
          <w:rFonts w:ascii="Times New Roman" w:hAnsi="Times New Roman" w:cs="Times New Roman"/>
          <w:noProof/>
          <w:sz w:val="24"/>
          <w:szCs w:val="24"/>
          <w:vertAlign w:val="superscript"/>
        </w:rPr>
        <w:t>7</w:t>
      </w:r>
      <w:r w:rsidR="00A21D03" w:rsidRPr="00124804">
        <w:rPr>
          <w:rFonts w:ascii="Times New Roman" w:hAnsi="Times New Roman" w:cs="Times New Roman"/>
          <w:sz w:val="24"/>
          <w:szCs w:val="24"/>
          <w:vertAlign w:val="superscript"/>
        </w:rPr>
        <w:fldChar w:fldCharType="end"/>
      </w:r>
    </w:p>
    <w:p w:rsidR="00A21D03" w:rsidRDefault="008A530F" w:rsidP="00552248">
      <w:pPr>
        <w:pStyle w:val="ListParagraph"/>
        <w:spacing w:after="0" w:line="360" w:lineRule="auto"/>
        <w:ind w:firstLine="720"/>
        <w:jc w:val="both"/>
        <w:rPr>
          <w:rFonts w:ascii="Times New Roman" w:eastAsia="Times New Roman" w:hAnsi="Times New Roman" w:cs="Times New Roman"/>
          <w:color w:val="000000"/>
          <w:sz w:val="24"/>
          <w:szCs w:val="24"/>
        </w:rPr>
      </w:pPr>
      <w:r w:rsidRPr="00552248">
        <w:rPr>
          <w:rFonts w:ascii="Times New Roman" w:hAnsi="Times New Roman" w:cs="Times New Roman"/>
          <w:sz w:val="24"/>
          <w:szCs w:val="24"/>
        </w:rPr>
        <w:t>Akupresur (titik perikardium 6) yaitu sebuah tindakan untuk mengurangi atau menurunkan rasa mual dan muntah pada kehamilan yang dilakukan dengan cara penekanan pada titik tubuh tertentu (titik perikardium 6 atau tiga jari di bawah pergelangan tangan). Akupresur adalah cara pijat berdasarkan ilmu akupuntur atau bisa juga disebut akupuntur tanpa jarum. Terapi akupresur menjadi salah satu terapi nonfarmakologis berupa terapi pijat pada titik meridian tertentu yang berhubungan dengan organ dalam tubuh untuk mengatasi mual muntah.</w:t>
      </w:r>
      <w:r w:rsidRPr="00552248">
        <w:rPr>
          <w:rFonts w:ascii="Times New Roman" w:eastAsia="Times New Roman" w:hAnsi="Times New Roman" w:cs="Times New Roman"/>
          <w:color w:val="000000"/>
          <w:sz w:val="24"/>
          <w:szCs w:val="24"/>
        </w:rPr>
        <w:t xml:space="preserve"> Efek dari akupresur P6 dalam profilaksis mual dan muntah terkait kemoterapi pada pasien kanker payudara</w:t>
      </w:r>
      <w:r w:rsidR="00A21D03" w:rsidRPr="00124804">
        <w:rPr>
          <w:rFonts w:ascii="Times New Roman" w:eastAsia="Times New Roman" w:hAnsi="Times New Roman" w:cs="Times New Roman"/>
          <w:color w:val="000000"/>
          <w:sz w:val="24"/>
          <w:szCs w:val="24"/>
          <w:vertAlign w:val="superscript"/>
        </w:rPr>
        <w:fldChar w:fldCharType="begin" w:fldLock="1"/>
      </w:r>
      <w:r w:rsidR="00124804" w:rsidRPr="00124804">
        <w:rPr>
          <w:rFonts w:ascii="Times New Roman" w:eastAsia="Times New Roman" w:hAnsi="Times New Roman" w:cs="Times New Roman"/>
          <w:color w:val="000000"/>
          <w:sz w:val="24"/>
          <w:szCs w:val="24"/>
          <w:vertAlign w:val="superscript"/>
        </w:rPr>
        <w:instrText>ADDIN CSL_CITATION {"citationItems":[{"id":"ITEM-1","itemData":{"author":[{"dropping-particle":"","family":"Kusuma","given":"Nila","non-dropping-particle":"","parse-names":false,"suffix":""}],"id":"ITEM-1","issued":{"date-parts":[["2018"]]},"title":"Ternyata Jahe Memiliki Efek Samping dan 9 Orang Ini Tidak Boleh Mengonsumsinya","type":"article-journal"},"uris":["http://www.mendeley.com/documents/?uuid=a4fb1c65-38e8-41c6-aee3-5510eeb3e1f1"]}],"mendeley":{"formattedCitation":"(8)","manualFormatting":"8","plainTextFormattedCitation":"(8)","previouslyFormattedCitation":"(8)"},"properties":{"noteIndex":0},"schema":"https://github.com/citation-style-language/schema/raw/master/csl-citation.json"}</w:instrText>
      </w:r>
      <w:r w:rsidR="00A21D03" w:rsidRPr="00124804">
        <w:rPr>
          <w:rFonts w:ascii="Times New Roman" w:eastAsia="Times New Roman" w:hAnsi="Times New Roman" w:cs="Times New Roman"/>
          <w:color w:val="000000"/>
          <w:sz w:val="24"/>
          <w:szCs w:val="24"/>
          <w:vertAlign w:val="superscript"/>
        </w:rPr>
        <w:fldChar w:fldCharType="separate"/>
      </w:r>
      <w:r w:rsidR="00A21D03" w:rsidRPr="00124804">
        <w:rPr>
          <w:rFonts w:ascii="Times New Roman" w:eastAsia="Times New Roman" w:hAnsi="Times New Roman" w:cs="Times New Roman"/>
          <w:noProof/>
          <w:color w:val="000000"/>
          <w:sz w:val="24"/>
          <w:szCs w:val="24"/>
          <w:vertAlign w:val="superscript"/>
        </w:rPr>
        <w:t>8</w:t>
      </w:r>
      <w:r w:rsidR="00A21D03" w:rsidRPr="00124804">
        <w:rPr>
          <w:rFonts w:ascii="Times New Roman" w:eastAsia="Times New Roman" w:hAnsi="Times New Roman" w:cs="Times New Roman"/>
          <w:color w:val="000000"/>
          <w:sz w:val="24"/>
          <w:szCs w:val="24"/>
          <w:vertAlign w:val="superscript"/>
        </w:rPr>
        <w:fldChar w:fldCharType="end"/>
      </w:r>
    </w:p>
    <w:p w:rsidR="008A530F" w:rsidRPr="00552248" w:rsidRDefault="008A530F" w:rsidP="00552248">
      <w:pPr>
        <w:pStyle w:val="ListParagraph"/>
        <w:spacing w:after="0" w:line="360" w:lineRule="auto"/>
        <w:ind w:firstLine="720"/>
        <w:jc w:val="both"/>
        <w:rPr>
          <w:rFonts w:ascii="Times New Roman" w:hAnsi="Times New Roman" w:cs="Times New Roman"/>
          <w:color w:val="333333"/>
          <w:sz w:val="24"/>
          <w:szCs w:val="24"/>
          <w:shd w:val="clear" w:color="auto" w:fill="FFFFFF"/>
          <w:vertAlign w:val="superscript"/>
        </w:rPr>
      </w:pPr>
      <w:r w:rsidRPr="00552248">
        <w:rPr>
          <w:rFonts w:ascii="Times New Roman" w:hAnsi="Times New Roman" w:cs="Times New Roman"/>
          <w:color w:val="333333"/>
          <w:sz w:val="24"/>
          <w:szCs w:val="24"/>
          <w:shd w:val="clear" w:color="auto" w:fill="FFFFFF"/>
        </w:rPr>
        <w:t xml:space="preserve">Tidak semua ibu hamil dapat menjalani terapi dengan menggunakan obat-obatan ada beberapa ibu yang tidak terlalu suka apabila harus mengkonsumsi obat-obatan maka pemberian terapi non farmakologi diperlukan disini. Salah satu terapi non farmakologi yang dapat dilakukan untuk menangani emesis gravidarum adalah pemijatan titik P6 dengan akupresur Dibuktikan dengan hasil penelitian </w:t>
      </w:r>
      <w:proofErr w:type="gramStart"/>
      <w:r w:rsidRPr="00552248">
        <w:rPr>
          <w:rFonts w:ascii="Times New Roman" w:hAnsi="Times New Roman" w:cs="Times New Roman"/>
          <w:color w:val="333333"/>
          <w:sz w:val="24"/>
          <w:szCs w:val="24"/>
          <w:shd w:val="clear" w:color="auto" w:fill="FFFFFF"/>
        </w:rPr>
        <w:t>Widyastuti  Asymp.sig</w:t>
      </w:r>
      <w:proofErr w:type="gramEnd"/>
      <w:r w:rsidRPr="00552248">
        <w:rPr>
          <w:rFonts w:ascii="Times New Roman" w:hAnsi="Times New Roman" w:cs="Times New Roman"/>
          <w:color w:val="333333"/>
          <w:sz w:val="24"/>
          <w:szCs w:val="24"/>
          <w:shd w:val="clear" w:color="auto" w:fill="FFFFFF"/>
        </w:rPr>
        <w:t xml:space="preserve">. (2-tailed)0.005&lt;0.05. </w:t>
      </w:r>
      <w:r w:rsidR="00A21D03" w:rsidRPr="00124804">
        <w:rPr>
          <w:rFonts w:ascii="Times New Roman" w:hAnsi="Times New Roman" w:cs="Times New Roman"/>
          <w:color w:val="333333"/>
          <w:sz w:val="24"/>
          <w:szCs w:val="24"/>
          <w:shd w:val="clear" w:color="auto" w:fill="FFFFFF"/>
          <w:vertAlign w:val="superscript"/>
        </w:rPr>
        <w:fldChar w:fldCharType="begin" w:fldLock="1"/>
      </w:r>
      <w:r w:rsidR="00124804" w:rsidRPr="00124804">
        <w:rPr>
          <w:rFonts w:ascii="Times New Roman" w:hAnsi="Times New Roman" w:cs="Times New Roman"/>
          <w:color w:val="333333"/>
          <w:sz w:val="24"/>
          <w:szCs w:val="24"/>
          <w:shd w:val="clear" w:color="auto" w:fill="FFFFFF"/>
          <w:vertAlign w:val="superscript"/>
        </w:rPr>
        <w:instrText>ADDIN CSL_CITATION {"citationItems":[{"id":"ITEM-1","itemData":{"DOI":"10.36419/jkebin.v10i1.248","ISSN":"2086-5562","abstract":"Latar Belakang : Emesis gravidarum merupakan hal yang fisiologis akan tetapi apabila tidak segera diatasi akan menjadi hal yang patologis. Sebagian besar emesis gravidarum dapat diatasi dengan berobat jalan serta pemberian obat penenang dan anti muntah, tetapi sebagian kecil wanita hamil tidak dapat mengatasi mual muntah berkelanjutan sehingga mengganggu aktifitas sehari-hari, dan jatuh dalam keadaan yang disebut hiperemesis gravidarum. Tidak semua ibu hamil dapat menjalani terapi dengan menggunakan obat-obatan ada beberapa ibu yang tidak terlalu suka apabila harus mengkonsumsi obat-obatan maka pemberian terapi non farmakologi diperlukan disini. Salah satu terapi non farmakologi yang dapat dilakukan untuk menangani emesis gravidarum adalah pemijatan titik P6 dengan akupresur. Tujuan Penelitian : Penelitian ini bertujuan untuk mengetahui efektifitas terapi komplementer akupresur untuk mengatasi emesis gravidarum pada ibu hamil trimester 1 di Puskesmas Gambirsari, Surakarta tahun 2018. Metode : Penelitian ini merupakan penelitian quasi eksperimen dengan one group pre test and post test design. Sampel penelitian ini adalah ibu hamil yang mengalami emesis gravidarum di Puskesmas Gambirsari sebanyak 10 ibu hamil. Teknik pengambilan sampel dalam penelitian ini dilakukan dengan cara proporsional total sampling.Penelitian ini dilaksanakan di wilayah kerja Puskesmas Gambirsari, Surakarta. Waktu penelitian selama 6 bulan yaitu pada bulan Februari sampai Juli 2018. Instrumen penelitian menggunakan kuesioner RINVR. Hasil : Perhitungan skor mual didapatkan Asymp.sig. (2-tailed) didapatkan nilai sebesar 0.005 &lt; 0.05, hal ini berarti terdapat perbedaan yang bermakna antara hasil post test dengan hasil pre test. Perhitungan skor muntah didapatkan Asymp.sig. (2-tailed) didapatkan nilai sebesar 0.004 &lt; 0.05, hal ini berarti terdapat perbedaan yang bermakna antara hasil post test dengan hasil pre test. Perhitungan skor mual muntah didapatkan Asymp.sig. (2-tailed) didapatkan nilai sebesar 0.005 &lt; 0.05, hal ini berarti terdapat perbedaan yang bermakna antara hasil post test dengan hasil pre test. Perhitungan skor total didapatkan Asymp.sig. (2-tailed) didapatkan nilai sebesar 0.005 &lt; 0.05, hal ini berarti terdapat perbedaan yang bermakna antara hasil post test dengan hasil pre test. Simpulan : Dari hasil penelitian didapatkan bahwa terapi komplementer akupresur efektif untuk mengatasi emesis gravidarum pada ibu hamil trimester 1 di Puskesmas Gambirsari, Surakarta tahun 2018.","author":[{"dropping-particle":"","family":"Widyastuti","given":"Deny Eka","non-dropping-particle":"","parse-names":false,"suffix":""},{"dropping-particle":"","family":"Rumiyati","given":"Eni","non-dropping-particle":"","parse-names":false,"suffix":""},{"dropping-particle":"","family":"Widyastutik","given":"Desy","non-dropping-particle":"","parse-names":false,"suffix":""}],"container-title":"Jurnal Kebidanan Indonesia : Journal of Indonesia Midwifery","id":"ITEM-1","issued":{"date-parts":[["2019"]]},"title":"Terapi Komplementer Akupresur Untuk Mengatasi Emesi Gravidarum Pada Ibu Hamil Trimester I Tahun 2018","type":"article-journal"},"uris":["http://www.mendeley.com/documents/?uuid=6b49fd8d-e20b-408e-a3a4-39e6c0a0895d"]}],"mendeley":{"formattedCitation":"(9)","manualFormatting":"9","plainTextFormattedCitation":"(9)","previouslyFormattedCitation":"(9)"},"properties":{"noteIndex":0},"schema":"https://github.com/citation-style-language/schema/raw/master/csl-citation.json"}</w:instrText>
      </w:r>
      <w:r w:rsidR="00A21D03" w:rsidRPr="00124804">
        <w:rPr>
          <w:rFonts w:ascii="Times New Roman" w:hAnsi="Times New Roman" w:cs="Times New Roman"/>
          <w:color w:val="333333"/>
          <w:sz w:val="24"/>
          <w:szCs w:val="24"/>
          <w:shd w:val="clear" w:color="auto" w:fill="FFFFFF"/>
          <w:vertAlign w:val="superscript"/>
        </w:rPr>
        <w:fldChar w:fldCharType="separate"/>
      </w:r>
      <w:r w:rsidR="00A21D03" w:rsidRPr="00124804">
        <w:rPr>
          <w:rFonts w:ascii="Times New Roman" w:hAnsi="Times New Roman" w:cs="Times New Roman"/>
          <w:noProof/>
          <w:color w:val="333333"/>
          <w:sz w:val="24"/>
          <w:szCs w:val="24"/>
          <w:shd w:val="clear" w:color="auto" w:fill="FFFFFF"/>
          <w:vertAlign w:val="superscript"/>
        </w:rPr>
        <w:t>9</w:t>
      </w:r>
      <w:r w:rsidR="00A21D03" w:rsidRPr="00124804">
        <w:rPr>
          <w:rFonts w:ascii="Times New Roman" w:hAnsi="Times New Roman" w:cs="Times New Roman"/>
          <w:color w:val="333333"/>
          <w:sz w:val="24"/>
          <w:szCs w:val="24"/>
          <w:shd w:val="clear" w:color="auto" w:fill="FFFFFF"/>
          <w:vertAlign w:val="superscript"/>
        </w:rPr>
        <w:fldChar w:fldCharType="end"/>
      </w:r>
      <w:r w:rsidR="00A21D03" w:rsidRPr="00552248">
        <w:rPr>
          <w:rFonts w:ascii="Times New Roman" w:hAnsi="Times New Roman" w:cs="Times New Roman"/>
          <w:color w:val="333333"/>
          <w:sz w:val="24"/>
          <w:szCs w:val="24"/>
          <w:shd w:val="clear" w:color="auto" w:fill="FFFFFF"/>
          <w:vertAlign w:val="superscript"/>
        </w:rPr>
        <w:t xml:space="preserve"> </w:t>
      </w:r>
    </w:p>
    <w:p w:rsidR="00A21D03" w:rsidRDefault="008A530F" w:rsidP="00552248">
      <w:pPr>
        <w:pStyle w:val="ListParagraph"/>
        <w:spacing w:after="0" w:line="360" w:lineRule="auto"/>
        <w:ind w:firstLine="720"/>
        <w:jc w:val="both"/>
        <w:rPr>
          <w:rFonts w:ascii="Times New Roman" w:eastAsia="Times New Roman" w:hAnsi="Times New Roman" w:cs="Times New Roman"/>
          <w:sz w:val="24"/>
          <w:szCs w:val="24"/>
          <w:vertAlign w:val="superscript"/>
        </w:rPr>
      </w:pPr>
      <w:r w:rsidRPr="00552248">
        <w:rPr>
          <w:rFonts w:ascii="Times New Roman" w:eastAsia="Times New Roman" w:hAnsi="Times New Roman" w:cs="Times New Roman"/>
          <w:sz w:val="24"/>
          <w:szCs w:val="24"/>
        </w:rPr>
        <w:t>Mual muntah bisa diatasi secara non farmakologi. Secara non farmakologi adalah dengan melakukan tindakan pencegahan dan dengan pengobatan tradisional. Salah satu pengobatan tradisional adalah dengan meminum teh jahe, memakan permen jahe ataupun minum air rebusan jahe</w:t>
      </w:r>
      <w:r w:rsidRPr="00124804">
        <w:rPr>
          <w:rFonts w:ascii="Times New Roman" w:eastAsia="Times New Roman" w:hAnsi="Times New Roman" w:cs="Times New Roman"/>
          <w:sz w:val="24"/>
          <w:szCs w:val="24"/>
          <w:vertAlign w:val="superscript"/>
        </w:rPr>
        <w:t>.</w:t>
      </w:r>
      <w:r w:rsidR="00A21D03" w:rsidRPr="00124804">
        <w:rPr>
          <w:rFonts w:ascii="Times New Roman" w:eastAsia="Times New Roman" w:hAnsi="Times New Roman" w:cs="Times New Roman"/>
          <w:sz w:val="24"/>
          <w:szCs w:val="24"/>
          <w:vertAlign w:val="superscript"/>
        </w:rPr>
        <w:fldChar w:fldCharType="begin" w:fldLock="1"/>
      </w:r>
      <w:r w:rsidR="00124804" w:rsidRPr="00124804">
        <w:rPr>
          <w:rFonts w:ascii="Times New Roman" w:eastAsia="Times New Roman" w:hAnsi="Times New Roman" w:cs="Times New Roman"/>
          <w:sz w:val="24"/>
          <w:szCs w:val="24"/>
          <w:vertAlign w:val="superscript"/>
        </w:rPr>
        <w:instrText>ADDIN CSL_CITATION {"citationItems":[{"id":"ITEM-1","itemData":{"author":[{"dropping-particle":"","family":"Viljoen, E. Visser, J. Koen, N. Musekiwa","given":"A.","non-dropping-particle":"","parse-names":false,"suffix":""}],"container-title":". Nutrition Journal.","id":"ITEM-1","issued":{"date-parts":[["2014"]]},"title":"A Systematic Review And Meta-Analysis Of The Effect And Meta-Analysis Of The Effect And Safety Of Ginger In The Treatment Of Pregnancy-Associated Nausea And Vomiting.","type":"article-journal"},"uris":["http://www.mendeley.com/documents/?uuid=2a460b38-c6e4-4e47-b7bf-fba9a938540b"]}],"mendeley":{"formattedCitation":"(10)","manualFormatting":"10","plainTextFormattedCitation":"(10)","previouslyFormattedCitation":"(10)"},"properties":{"noteIndex":0},"schema":"https://github.com/citation-style-language/schema/raw/master/csl-citation.json"}</w:instrText>
      </w:r>
      <w:r w:rsidR="00A21D03" w:rsidRPr="00124804">
        <w:rPr>
          <w:rFonts w:ascii="Times New Roman" w:eastAsia="Times New Roman" w:hAnsi="Times New Roman" w:cs="Times New Roman"/>
          <w:sz w:val="24"/>
          <w:szCs w:val="24"/>
          <w:vertAlign w:val="superscript"/>
        </w:rPr>
        <w:fldChar w:fldCharType="separate"/>
      </w:r>
      <w:r w:rsidR="00A21D03" w:rsidRPr="00124804">
        <w:rPr>
          <w:rFonts w:ascii="Times New Roman" w:eastAsia="Times New Roman" w:hAnsi="Times New Roman" w:cs="Times New Roman"/>
          <w:noProof/>
          <w:sz w:val="24"/>
          <w:szCs w:val="24"/>
          <w:vertAlign w:val="superscript"/>
        </w:rPr>
        <w:t>10</w:t>
      </w:r>
      <w:r w:rsidR="00A21D03" w:rsidRPr="00124804">
        <w:rPr>
          <w:rFonts w:ascii="Times New Roman" w:eastAsia="Times New Roman" w:hAnsi="Times New Roman" w:cs="Times New Roman"/>
          <w:sz w:val="24"/>
          <w:szCs w:val="24"/>
          <w:vertAlign w:val="superscript"/>
        </w:rPr>
        <w:fldChar w:fldCharType="end"/>
      </w:r>
    </w:p>
    <w:p w:rsidR="00A21D03" w:rsidRDefault="00A21D03" w:rsidP="00552248">
      <w:pPr>
        <w:pStyle w:val="ListParagraph"/>
        <w:spacing w:after="0" w:line="360" w:lineRule="auto"/>
        <w:ind w:firstLine="720"/>
        <w:jc w:val="both"/>
        <w:rPr>
          <w:rFonts w:ascii="Times New Roman" w:eastAsia="Times New Roman" w:hAnsi="Times New Roman" w:cs="Times New Roman"/>
          <w:sz w:val="24"/>
          <w:szCs w:val="24"/>
        </w:rPr>
      </w:pPr>
      <w:r w:rsidRPr="00552248">
        <w:rPr>
          <w:rFonts w:ascii="Times New Roman" w:eastAsia="Times New Roman" w:hAnsi="Times New Roman" w:cs="Times New Roman"/>
          <w:sz w:val="24"/>
          <w:szCs w:val="24"/>
        </w:rPr>
        <w:t xml:space="preserve"> </w:t>
      </w:r>
      <w:r w:rsidR="008A530F" w:rsidRPr="00552248">
        <w:rPr>
          <w:rFonts w:ascii="Times New Roman" w:eastAsia="Times New Roman" w:hAnsi="Times New Roman" w:cs="Times New Roman"/>
          <w:sz w:val="24"/>
          <w:szCs w:val="24"/>
        </w:rPr>
        <w:t xml:space="preserve">Meskipun jahe banyak mempunyai efek samping apabila diminum lebih dari  empat gram dalam satu hari, dengan </w:t>
      </w:r>
      <w:bookmarkStart w:id="3" w:name="_Hlk55751024"/>
      <w:r w:rsidR="008A530F" w:rsidRPr="00552248">
        <w:rPr>
          <w:rFonts w:ascii="Times New Roman" w:eastAsia="Times New Roman" w:hAnsi="Times New Roman" w:cs="Times New Roman"/>
          <w:sz w:val="24"/>
          <w:szCs w:val="24"/>
        </w:rPr>
        <w:t>gejala mulas, kembung , mual atau gangguan perut</w:t>
      </w:r>
      <w:bookmarkEnd w:id="3"/>
      <w:r>
        <w:rPr>
          <w:rFonts w:ascii="Times New Roman" w:eastAsia="Times New Roman" w:hAnsi="Times New Roman" w:cs="Times New Roman"/>
          <w:sz w:val="24"/>
          <w:szCs w:val="24"/>
        </w:rPr>
        <w:t xml:space="preserve">. </w:t>
      </w:r>
      <w:r w:rsidRPr="00124804">
        <w:rPr>
          <w:rFonts w:ascii="Times New Roman" w:eastAsia="Times New Roman" w:hAnsi="Times New Roman" w:cs="Times New Roman"/>
          <w:sz w:val="24"/>
          <w:szCs w:val="24"/>
          <w:vertAlign w:val="superscript"/>
        </w:rPr>
        <w:fldChar w:fldCharType="begin" w:fldLock="1"/>
      </w:r>
      <w:r w:rsidR="00124804" w:rsidRPr="00124804">
        <w:rPr>
          <w:rFonts w:ascii="Times New Roman" w:eastAsia="Times New Roman" w:hAnsi="Times New Roman" w:cs="Times New Roman"/>
          <w:sz w:val="24"/>
          <w:szCs w:val="24"/>
          <w:vertAlign w:val="superscript"/>
        </w:rPr>
        <w:instrText>ADDIN CSL_CITATION {"citationItems":[{"id":"ITEM-1","itemData":{"author":[{"dropping-particle":"","family":"Kusuma","given":"Nila","non-dropping-particle":"","parse-names":false,"suffix":""}],"id":"ITEM-1","issued":{"date-parts":[["2018"]]},"title":"Ternyata Jahe Memiliki Efek Samping dan 9 Orang Ini Tidak Boleh Mengonsumsinya","type":"article-journal"},"uris":["http://www.mendeley.com/documents/?uuid=a4fb1c65-38e8-41c6-aee3-5510eeb3e1f1"]}],"mendeley":{"formattedCitation":"(8)","manualFormatting":"8","plainTextFormattedCitation":"(8)","previouslyFormattedCitation":"(8)"},"properties":{"noteIndex":0},"schema":"https://github.com/citation-style-language/schema/raw/master/csl-citation.json"}</w:instrText>
      </w:r>
      <w:r w:rsidRPr="00124804">
        <w:rPr>
          <w:rFonts w:ascii="Times New Roman" w:eastAsia="Times New Roman" w:hAnsi="Times New Roman" w:cs="Times New Roman"/>
          <w:sz w:val="24"/>
          <w:szCs w:val="24"/>
          <w:vertAlign w:val="superscript"/>
        </w:rPr>
        <w:fldChar w:fldCharType="separate"/>
      </w:r>
      <w:r w:rsidRPr="00124804">
        <w:rPr>
          <w:rFonts w:ascii="Times New Roman" w:eastAsia="Times New Roman" w:hAnsi="Times New Roman" w:cs="Times New Roman"/>
          <w:noProof/>
          <w:sz w:val="24"/>
          <w:szCs w:val="24"/>
          <w:vertAlign w:val="superscript"/>
        </w:rPr>
        <w:t>8</w:t>
      </w:r>
      <w:r w:rsidRPr="00124804">
        <w:rPr>
          <w:rFonts w:ascii="Times New Roman" w:eastAsia="Times New Roman" w:hAnsi="Times New Roman" w:cs="Times New Roman"/>
          <w:sz w:val="24"/>
          <w:szCs w:val="24"/>
          <w:vertAlign w:val="superscript"/>
        </w:rPr>
        <w:fldChar w:fldCharType="end"/>
      </w:r>
    </w:p>
    <w:p w:rsidR="008A530F" w:rsidRPr="00552248" w:rsidRDefault="008A530F" w:rsidP="00552248">
      <w:pPr>
        <w:pStyle w:val="ListParagraph"/>
        <w:spacing w:after="0" w:line="360" w:lineRule="auto"/>
        <w:ind w:firstLine="720"/>
        <w:jc w:val="both"/>
        <w:rPr>
          <w:rFonts w:ascii="Times New Roman" w:eastAsia="Times New Roman" w:hAnsi="Times New Roman" w:cs="Times New Roman"/>
          <w:sz w:val="24"/>
          <w:szCs w:val="24"/>
        </w:rPr>
      </w:pPr>
      <w:r w:rsidRPr="00552248">
        <w:rPr>
          <w:rFonts w:ascii="Times New Roman" w:eastAsia="Times New Roman" w:hAnsi="Times New Roman" w:cs="Times New Roman"/>
          <w:sz w:val="24"/>
          <w:szCs w:val="24"/>
        </w:rPr>
        <w:t>Akupresur efektif mencegah mual dan muntah,</w:t>
      </w:r>
      <w:r w:rsidRPr="00552248">
        <w:rPr>
          <w:rFonts w:ascii="Times New Roman" w:hAnsi="Times New Roman" w:cs="Times New Roman"/>
          <w:sz w:val="24"/>
          <w:szCs w:val="24"/>
        </w:rPr>
        <w:t xml:space="preserve"> semakin rutin dilakukannya akupresur, maka keluhan mual dan muntah akan semakin menurun, sehingga dapat mencegah komplikasi pada ibu hamil dibuktikan dari hasil independent test p= 0.010&lt; </w:t>
      </w:r>
      <w:r w:rsidRPr="00552248">
        <w:rPr>
          <w:rFonts w:ascii="Times New Roman" w:eastAsia="Times New Roman" w:hAnsi="Times New Roman" w:cs="Times New Roman"/>
          <w:sz w:val="24"/>
          <w:szCs w:val="24"/>
        </w:rPr>
        <w:t>α= 0,05</w:t>
      </w:r>
      <w:r w:rsidRPr="00552248">
        <w:rPr>
          <w:rFonts w:ascii="Times New Roman" w:hAnsi="Times New Roman" w:cs="Times New Roman"/>
          <w:sz w:val="24"/>
          <w:szCs w:val="24"/>
        </w:rPr>
        <w:t>.</w:t>
      </w:r>
      <w:r w:rsidR="00A21D03" w:rsidRPr="00124804">
        <w:rPr>
          <w:rFonts w:ascii="Times New Roman" w:hAnsi="Times New Roman" w:cs="Times New Roman"/>
          <w:sz w:val="24"/>
          <w:szCs w:val="24"/>
          <w:vertAlign w:val="superscript"/>
        </w:rPr>
        <w:fldChar w:fldCharType="begin" w:fldLock="1"/>
      </w:r>
      <w:r w:rsidR="00124804" w:rsidRPr="00124804">
        <w:rPr>
          <w:rFonts w:ascii="Times New Roman" w:hAnsi="Times New Roman" w:cs="Times New Roman"/>
          <w:sz w:val="24"/>
          <w:szCs w:val="24"/>
          <w:vertAlign w:val="superscript"/>
        </w:rPr>
        <w:instrText>ADDIN CSL_CITATION {"citationItems":[{"id":"ITEM-1","itemData":{"abstract":"Abstrak Morning sickness merupakan salah satu masalah yang paling sering dijumpai pada ibu hamil. Akupresur merupakan salah satu terapi komplementer yang mudah, murah dan aman untuk mengatasii morning sickness, namunsejauh mana efektifitasnya belum banyak dijelaskan. Tujuan penelitian ini untuk menganalisa pengaruh akupresur titik ST 36 dan PC 6 terhadap \" morning sickness \" ibu hamil trimester pertama. Metode dalam penelitian ini menggunakan quasi eksperimen dengan two group pre test and post test design. Teknik pengambilan sampel menggunakan proporsional random sampling dengan jumlah sampel 25 responden untuk kelompok intervensi dan 25 responden kelompok kontrol. Instrumen yang digunakan untuk mengukur morning sickness berupa kuesioner RINVR Uji statistik yang digunakan yaitu uji Wilcoxon dan Mann-Whitney. Hasil penelitian ini menunjukkan bahwa akupresur titik ST 36 dan PC 6 efektif menurunkan morning sickness (p = 0,001) pada kelompok intervensi. Perbedaan skor morning sickness pada kedua kelompok sebelum dan sesudah terapi akupresur dengan p&lt;0,05. Kesimpulan : terdapat penurunan secara signifikan skor morning sickness ibu hamil trimester pertama di Kecamatan Magelang Utara. Saran : akupresur titik ST 36 dan PC 6 ini dapat digunakan sebagai salah satu terapi alternatif untuk morning sickness ibu hamil trimester pertama. Kata Kunci : akupresur, morning sickness, primipara, titik ST 36, titik PC 6 1. PENDAHULUAN Pada kehamilan terdapat perubahan besar pada sistem endokrin yang penting terjadi untuk mempertahankan kehamilan, pertumbuhan normal janin, dan pemulihan pascapartum (nifas). Tes human Chorionic Gonadotrophin (hCG) positif dan kadar (hCG) meningkat menjadi dua kali lipat setiap 48 jam sampai kehamilan berusia 6 minggu (Kusmiyati et al, 2009). Mual (nausea) dan muntah (emesis gravidarum) merupakan gejala yang wajar dan sering terjadi pada kehamilan trimester pertama (Wiknjosastro, 2005). Mual dan muntah merupakan akibat dari perubahan sistem endokrin yang terjadi selama kehamilan terutama meningkatnya hormom hCG dalam kehamilan merupakan suatu keluhan yang umum dari hampir 50-80% wanita hamil (Rad et al, 2012). Terdapat beberapa teori mengenai penyebab mual dan muntah pada kehamilan. Efek progesteron pada tonus otot polos lambung, terutama efek pada motilitas saluran gastrointestinal bagian atas, kepatenan sfingter esofagus bagian bawah. Selain itu, perlambatan pengosongan lambung megisyaratkan kemungkinan peran hormon steroid (Coad &amp; Dunstall, …","author":[{"dropping-particle":"","family":"Anisa","given":"Hikma.","non-dropping-particle":"","parse-names":false,"suffix":""},{"dropping-particle":"","family":"Heni","given":"Putri.","non-dropping-particle":"","parse-names":false,"suffix":""},{"dropping-particle":"","family":"Esti","given":"Setyowati.","non-dropping-particle":"","parse-names":false,"suffix":""},{"dropping-particle":"","family":"Priyo","given":"Rahayu.","non-dropping-particle":"","parse-names":false,"suffix":""},{"dropping-particle":"","family":"Kep","given":"M.","non-dropping-particle":"","parse-names":false,"suffix":""}],"container-title":"Jurnal Ilmu Kesehatan","id":"ITEM-1","issue":"-","issued":{"date-parts":[["2014"]]},"page":"36-43","title":"Pengaruh Akupresur Terhadap Morning Sickness Di Kecamatan Magelang Utara Tahun 2014","type":"article-journal","volume":"-"},"uris":["http://www.mendeley.com/documents/?uuid=cb8cb91f-e291-439c-a0d0-38b32af79f49"]}],"mendeley":{"formattedCitation":"(11)","manualFormatting":"11","plainTextFormattedCitation":"(11)","previouslyFormattedCitation":"(11)"},"properties":{"noteIndex":0},"schema":"https://github.com/citation-style-language/schema/raw/master/csl-citation.json"}</w:instrText>
      </w:r>
      <w:r w:rsidR="00A21D03" w:rsidRPr="00124804">
        <w:rPr>
          <w:rFonts w:ascii="Times New Roman" w:hAnsi="Times New Roman" w:cs="Times New Roman"/>
          <w:sz w:val="24"/>
          <w:szCs w:val="24"/>
          <w:vertAlign w:val="superscript"/>
        </w:rPr>
        <w:fldChar w:fldCharType="separate"/>
      </w:r>
      <w:r w:rsidR="00A21D03" w:rsidRPr="00124804">
        <w:rPr>
          <w:rFonts w:ascii="Times New Roman" w:hAnsi="Times New Roman" w:cs="Times New Roman"/>
          <w:noProof/>
          <w:sz w:val="24"/>
          <w:szCs w:val="24"/>
          <w:vertAlign w:val="superscript"/>
        </w:rPr>
        <w:t>11</w:t>
      </w:r>
      <w:r w:rsidR="00A21D03" w:rsidRPr="00124804">
        <w:rPr>
          <w:rFonts w:ascii="Times New Roman" w:hAnsi="Times New Roman" w:cs="Times New Roman"/>
          <w:sz w:val="24"/>
          <w:szCs w:val="24"/>
          <w:vertAlign w:val="superscript"/>
        </w:rPr>
        <w:fldChar w:fldCharType="end"/>
      </w:r>
    </w:p>
    <w:p w:rsidR="00A21D03" w:rsidRDefault="008A530F" w:rsidP="00552248">
      <w:pPr>
        <w:pStyle w:val="ListParagraph"/>
        <w:spacing w:after="0" w:line="360" w:lineRule="auto"/>
        <w:ind w:firstLine="720"/>
        <w:jc w:val="both"/>
        <w:rPr>
          <w:rFonts w:ascii="Times New Roman" w:eastAsia="Times New Roman" w:hAnsi="Times New Roman" w:cs="Times New Roman"/>
          <w:sz w:val="24"/>
          <w:szCs w:val="24"/>
        </w:rPr>
      </w:pPr>
      <w:r w:rsidRPr="00552248">
        <w:rPr>
          <w:rFonts w:ascii="Times New Roman" w:eastAsia="Times New Roman" w:hAnsi="Times New Roman" w:cs="Times New Roman"/>
          <w:sz w:val="24"/>
          <w:szCs w:val="24"/>
        </w:rPr>
        <w:t>Jahe lebih efeketif untuk menghilangkan mual dan muntah ringan daripada placebo. Penelitian yang dilakukan Di Afrika Selatan yang melibatkan 1278 wanita hamil diberikan jahe, dimana jahe dianggap sebagai obat alternatif yang tidak berbahaya dan efektif untuk wanita yang mengalami mual muntah dalam kehamilan.</w:t>
      </w:r>
      <w:bookmarkStart w:id="4" w:name="_Hlk55754814"/>
      <w:r w:rsidR="00A21D03" w:rsidRPr="00124804">
        <w:rPr>
          <w:rFonts w:ascii="Times New Roman" w:eastAsia="Times New Roman" w:hAnsi="Times New Roman" w:cs="Times New Roman"/>
          <w:sz w:val="24"/>
          <w:szCs w:val="24"/>
          <w:vertAlign w:val="superscript"/>
        </w:rPr>
        <w:fldChar w:fldCharType="begin" w:fldLock="1"/>
      </w:r>
      <w:r w:rsidR="00124804" w:rsidRPr="00124804">
        <w:rPr>
          <w:rFonts w:ascii="Times New Roman" w:eastAsia="Times New Roman" w:hAnsi="Times New Roman" w:cs="Times New Roman"/>
          <w:sz w:val="24"/>
          <w:szCs w:val="24"/>
          <w:vertAlign w:val="superscript"/>
        </w:rPr>
        <w:instrText>ADDIN CSL_CITATION {"citationItems":[{"id":"ITEM-1","itemData":{"author":[{"dropping-particle":"","family":"Lepcha","given":"Kessang","non-dropping-particle":"","parse-names":false,"suffix":""},{"dropping-particle":"","family":"Devi","given":"Barkha","non-dropping-particle":"","parse-names":false,"suffix":""},{"dropping-particle":"","family":"Das","given":"Mridula","non-dropping-particle":"","parse-names":false,"suffix":""}],"id":"ITEM-1","issue":"1","issued":{"date-parts":[["2020"]]},"note":"Akupresur (titik perikardium 6) yaitu sebuah tindakan untuk mengurangi atau menurunkan rasa mual dan muntah pada kehamilan yang dilakukan dengan cara penekanan pada titik tubuh tertentu (titik perikardium 6 atau tiga jari di bawah pergelangan tangan). Akupresur adalah cara pijat berdasarkan ilmu akupuntur atau bisa juga disebut akupuntur tanpa jarum. Terapi akupresur menjadi salah satu terapi nonfarmakologis berupa terapi pijat pada titik meridian tertentu yang berhubungan dengan organ dalam tubuh untuk mengatasi mual muntah.. Efek dari akupresur P6 dalam profilaksis mual dan muntah terkait kemoterapi pada pasien kanker payudara","page":"24-30","title":"Effectiveness of P6 Acupressure on Reduction of Nausea , Vomiting &amp; Retching among Antenatal Women attending Antenatal Clinic at District Hospitals of Sikkim","type":"article-journal","volume":"7"},"uris":["http://www.mendeley.com/documents/?uuid=585eb447-5388-450b-a4e4-0f16d8e25125"]}],"mendeley":{"formattedCitation":"(12)","manualFormatting":"12","plainTextFormattedCitation":"(12)","previouslyFormattedCitation":"(12)"},"properties":{"noteIndex":0},"schema":"https://github.com/citation-style-language/schema/raw/master/csl-citation.json"}</w:instrText>
      </w:r>
      <w:r w:rsidR="00A21D03" w:rsidRPr="00124804">
        <w:rPr>
          <w:rFonts w:ascii="Times New Roman" w:eastAsia="Times New Roman" w:hAnsi="Times New Roman" w:cs="Times New Roman"/>
          <w:sz w:val="24"/>
          <w:szCs w:val="24"/>
          <w:vertAlign w:val="superscript"/>
        </w:rPr>
        <w:fldChar w:fldCharType="separate"/>
      </w:r>
      <w:r w:rsidR="00A21D03" w:rsidRPr="00124804">
        <w:rPr>
          <w:rFonts w:ascii="Times New Roman" w:eastAsia="Times New Roman" w:hAnsi="Times New Roman" w:cs="Times New Roman"/>
          <w:noProof/>
          <w:sz w:val="24"/>
          <w:szCs w:val="24"/>
          <w:vertAlign w:val="superscript"/>
        </w:rPr>
        <w:t>12</w:t>
      </w:r>
      <w:r w:rsidR="00A21D03" w:rsidRPr="00124804">
        <w:rPr>
          <w:rFonts w:ascii="Times New Roman" w:eastAsia="Times New Roman" w:hAnsi="Times New Roman" w:cs="Times New Roman"/>
          <w:sz w:val="24"/>
          <w:szCs w:val="24"/>
          <w:vertAlign w:val="superscript"/>
        </w:rPr>
        <w:fldChar w:fldCharType="end"/>
      </w:r>
    </w:p>
    <w:p w:rsidR="008A530F" w:rsidRPr="00552248" w:rsidRDefault="008A530F" w:rsidP="00552248">
      <w:pPr>
        <w:pStyle w:val="ListParagraph"/>
        <w:spacing w:after="0" w:line="360" w:lineRule="auto"/>
        <w:ind w:firstLine="720"/>
        <w:jc w:val="both"/>
        <w:rPr>
          <w:rFonts w:ascii="Times New Roman" w:eastAsia="Times New Roman" w:hAnsi="Times New Roman" w:cs="Times New Roman"/>
          <w:sz w:val="24"/>
          <w:szCs w:val="24"/>
          <w:lang w:val="id-ID"/>
        </w:rPr>
      </w:pPr>
      <w:r w:rsidRPr="00552248">
        <w:rPr>
          <w:rFonts w:ascii="Times New Roman" w:eastAsia="Times New Roman" w:hAnsi="Times New Roman" w:cs="Times New Roman"/>
          <w:sz w:val="24"/>
          <w:szCs w:val="24"/>
        </w:rPr>
        <w:t>Studi pendahuluan dilakukan pada 10 orang ibu hamil yang berusia 21-</w:t>
      </w:r>
      <w:r w:rsidRPr="00552248">
        <w:rPr>
          <w:rFonts w:ascii="Times New Roman" w:eastAsia="Times New Roman" w:hAnsi="Times New Roman" w:cs="Times New Roman"/>
          <w:sz w:val="24"/>
          <w:szCs w:val="24"/>
          <w:lang w:val="id-ID"/>
        </w:rPr>
        <w:t>42</w:t>
      </w:r>
      <w:r w:rsidRPr="00552248">
        <w:rPr>
          <w:rFonts w:ascii="Times New Roman" w:eastAsia="Times New Roman" w:hAnsi="Times New Roman" w:cs="Times New Roman"/>
          <w:sz w:val="24"/>
          <w:szCs w:val="24"/>
        </w:rPr>
        <w:t xml:space="preserve"> tahun, terdapat </w:t>
      </w:r>
      <w:r w:rsidRPr="00552248">
        <w:rPr>
          <w:rFonts w:ascii="Times New Roman" w:eastAsia="Times New Roman" w:hAnsi="Times New Roman" w:cs="Times New Roman"/>
          <w:sz w:val="24"/>
          <w:szCs w:val="24"/>
          <w:lang w:val="id-ID"/>
        </w:rPr>
        <w:t>8</w:t>
      </w:r>
      <w:r w:rsidRPr="00552248">
        <w:rPr>
          <w:rFonts w:ascii="Times New Roman" w:eastAsia="Times New Roman" w:hAnsi="Times New Roman" w:cs="Times New Roman"/>
          <w:sz w:val="24"/>
          <w:szCs w:val="24"/>
        </w:rPr>
        <w:t xml:space="preserve"> orang ibu yang mengalami mual muntah. Upaya untuk mengurangi mual muntah yaitu dengan cara merubah pola makan, menggunakan obat anti-emesis seperti vitamin B6, dan menggunakan aromaterapi. Tetapi upaya tersebut belum maksimal dalam upaya mengurangi mual dan </w:t>
      </w:r>
      <w:proofErr w:type="gramStart"/>
      <w:r w:rsidRPr="00552248">
        <w:rPr>
          <w:rFonts w:ascii="Times New Roman" w:eastAsia="Times New Roman" w:hAnsi="Times New Roman" w:cs="Times New Roman"/>
          <w:sz w:val="24"/>
          <w:szCs w:val="24"/>
        </w:rPr>
        <w:t>muntah.Untuk</w:t>
      </w:r>
      <w:proofErr w:type="gramEnd"/>
      <w:r w:rsidRPr="00552248">
        <w:rPr>
          <w:rFonts w:ascii="Times New Roman" w:eastAsia="Times New Roman" w:hAnsi="Times New Roman" w:cs="Times New Roman"/>
          <w:sz w:val="24"/>
          <w:szCs w:val="24"/>
        </w:rPr>
        <w:t xml:space="preserve"> kejadian BBLR selama 6 bulan terakhir terdapat 5 bayi (18,5%) dari 27  persalinan . </w:t>
      </w:r>
    </w:p>
    <w:bookmarkEnd w:id="4"/>
    <w:p w:rsidR="008A530F" w:rsidRPr="00552248" w:rsidRDefault="008A530F" w:rsidP="00552248">
      <w:pPr>
        <w:pStyle w:val="ListParagraph"/>
        <w:spacing w:line="360" w:lineRule="auto"/>
        <w:ind w:firstLine="720"/>
        <w:jc w:val="both"/>
        <w:rPr>
          <w:rFonts w:ascii="Times New Roman" w:eastAsia="Times New Roman" w:hAnsi="Times New Roman" w:cs="Times New Roman"/>
          <w:sz w:val="24"/>
          <w:szCs w:val="24"/>
        </w:rPr>
      </w:pPr>
      <w:r w:rsidRPr="00552248">
        <w:rPr>
          <w:rFonts w:ascii="Times New Roman" w:eastAsia="Times New Roman" w:hAnsi="Times New Roman" w:cs="Times New Roman"/>
          <w:sz w:val="24"/>
          <w:szCs w:val="24"/>
          <w:lang w:val="id-ID"/>
        </w:rPr>
        <w:t xml:space="preserve">Sehingga peneliti </w:t>
      </w:r>
      <w:r w:rsidRPr="00552248">
        <w:rPr>
          <w:rFonts w:ascii="Times New Roman" w:eastAsia="Times New Roman" w:hAnsi="Times New Roman" w:cs="Times New Roman"/>
          <w:sz w:val="24"/>
          <w:szCs w:val="24"/>
        </w:rPr>
        <w:t xml:space="preserve">tertarik </w:t>
      </w:r>
      <w:r w:rsidRPr="00552248">
        <w:rPr>
          <w:rFonts w:ascii="Times New Roman" w:eastAsia="Times New Roman" w:hAnsi="Times New Roman" w:cs="Times New Roman"/>
          <w:sz w:val="24"/>
          <w:szCs w:val="24"/>
          <w:lang w:val="id-ID"/>
        </w:rPr>
        <w:t>melakukan pe</w:t>
      </w:r>
      <w:r w:rsidRPr="00552248">
        <w:rPr>
          <w:rFonts w:ascii="Times New Roman" w:eastAsia="Times New Roman" w:hAnsi="Times New Roman" w:cs="Times New Roman"/>
          <w:sz w:val="24"/>
          <w:szCs w:val="24"/>
        </w:rPr>
        <w:t xml:space="preserve">nelitian </w:t>
      </w:r>
      <w:r w:rsidRPr="00552248">
        <w:rPr>
          <w:rFonts w:ascii="Times New Roman" w:eastAsia="Times New Roman" w:hAnsi="Times New Roman" w:cs="Times New Roman"/>
          <w:sz w:val="24"/>
          <w:szCs w:val="24"/>
          <w:lang w:val="id-ID"/>
        </w:rPr>
        <w:t xml:space="preserve"> untuk</w:t>
      </w:r>
      <w:r w:rsidRPr="00552248">
        <w:rPr>
          <w:rFonts w:ascii="Times New Roman" w:eastAsia="Times New Roman" w:hAnsi="Times New Roman" w:cs="Times New Roman"/>
          <w:sz w:val="24"/>
          <w:szCs w:val="24"/>
        </w:rPr>
        <w:t xml:space="preserve"> mengetahui pengaruh </w:t>
      </w:r>
      <w:r w:rsidRPr="00552248">
        <w:rPr>
          <w:rFonts w:ascii="Times New Roman" w:eastAsia="Times New Roman" w:hAnsi="Times New Roman" w:cs="Times New Roman"/>
          <w:sz w:val="24"/>
          <w:szCs w:val="24"/>
          <w:lang w:val="id-ID"/>
        </w:rPr>
        <w:t xml:space="preserve"> Efektifitas pijatan Titik </w:t>
      </w:r>
      <w:r w:rsidRPr="00552248">
        <w:rPr>
          <w:rFonts w:ascii="Times New Roman" w:eastAsia="Times New Roman" w:hAnsi="Times New Roman" w:cs="Times New Roman"/>
          <w:sz w:val="24"/>
          <w:szCs w:val="24"/>
        </w:rPr>
        <w:t xml:space="preserve"> </w:t>
      </w:r>
      <w:r w:rsidRPr="00552248">
        <w:rPr>
          <w:rFonts w:ascii="Times New Roman" w:eastAsia="Times New Roman" w:hAnsi="Times New Roman" w:cs="Times New Roman"/>
          <w:i/>
          <w:sz w:val="24"/>
          <w:szCs w:val="24"/>
        </w:rPr>
        <w:t>Pericardium</w:t>
      </w:r>
      <w:r w:rsidRPr="00552248">
        <w:rPr>
          <w:rFonts w:ascii="Times New Roman" w:eastAsia="Times New Roman" w:hAnsi="Times New Roman" w:cs="Times New Roman"/>
          <w:sz w:val="24"/>
          <w:szCs w:val="24"/>
        </w:rPr>
        <w:t xml:space="preserve"> (</w:t>
      </w:r>
      <w:r w:rsidRPr="00552248">
        <w:rPr>
          <w:rFonts w:ascii="Times New Roman" w:eastAsia="Times New Roman" w:hAnsi="Times New Roman" w:cs="Times New Roman"/>
          <w:sz w:val="24"/>
          <w:szCs w:val="24"/>
          <w:lang w:val="id-ID"/>
        </w:rPr>
        <w:t>PC</w:t>
      </w:r>
      <w:r w:rsidRPr="00552248">
        <w:rPr>
          <w:rFonts w:ascii="Times New Roman" w:eastAsia="Times New Roman" w:hAnsi="Times New Roman" w:cs="Times New Roman"/>
          <w:sz w:val="24"/>
          <w:szCs w:val="24"/>
        </w:rPr>
        <w:t>)</w:t>
      </w:r>
      <w:r w:rsidRPr="00552248">
        <w:rPr>
          <w:rFonts w:ascii="Times New Roman" w:eastAsia="Times New Roman" w:hAnsi="Times New Roman" w:cs="Times New Roman"/>
          <w:sz w:val="24"/>
          <w:szCs w:val="24"/>
          <w:lang w:val="id-ID"/>
        </w:rPr>
        <w:t xml:space="preserve"> 6</w:t>
      </w:r>
      <w:r w:rsidRPr="00552248">
        <w:rPr>
          <w:rFonts w:ascii="Times New Roman" w:eastAsia="Times New Roman" w:hAnsi="Times New Roman" w:cs="Times New Roman"/>
          <w:sz w:val="24"/>
          <w:szCs w:val="24"/>
        </w:rPr>
        <w:t xml:space="preserve"> </w:t>
      </w:r>
      <w:r w:rsidRPr="00552248">
        <w:rPr>
          <w:rFonts w:ascii="Times New Roman" w:eastAsia="Times New Roman" w:hAnsi="Times New Roman" w:cs="Times New Roman"/>
          <w:sz w:val="24"/>
          <w:szCs w:val="24"/>
          <w:lang w:val="id-ID"/>
        </w:rPr>
        <w:t xml:space="preserve">  </w:t>
      </w:r>
      <w:r w:rsidRPr="00552248">
        <w:rPr>
          <w:rFonts w:ascii="Times New Roman" w:eastAsia="Times New Roman" w:hAnsi="Times New Roman" w:cs="Times New Roman"/>
          <w:sz w:val="24"/>
          <w:szCs w:val="24"/>
        </w:rPr>
        <w:t>terhadap Penurunan</w:t>
      </w:r>
      <w:r w:rsidRPr="00552248">
        <w:rPr>
          <w:rFonts w:ascii="Times New Roman" w:eastAsia="Times New Roman" w:hAnsi="Times New Roman" w:cs="Times New Roman"/>
          <w:i/>
          <w:sz w:val="24"/>
          <w:szCs w:val="24"/>
        </w:rPr>
        <w:t xml:space="preserve"> Emesis </w:t>
      </w:r>
      <w:r w:rsidRPr="00552248">
        <w:rPr>
          <w:rFonts w:ascii="Times New Roman" w:eastAsia="Times New Roman" w:hAnsi="Times New Roman" w:cs="Times New Roman"/>
          <w:sz w:val="24"/>
          <w:szCs w:val="24"/>
        </w:rPr>
        <w:t>pada Ibu Hamil Trimester I.</w:t>
      </w:r>
    </w:p>
    <w:p w:rsidR="008A530F" w:rsidRPr="00552248" w:rsidRDefault="008A530F" w:rsidP="00552248">
      <w:pPr>
        <w:pStyle w:val="ListParagraph"/>
        <w:spacing w:line="360" w:lineRule="auto"/>
        <w:rPr>
          <w:rFonts w:ascii="Times New Roman" w:hAnsi="Times New Roman" w:cs="Times New Roman"/>
          <w:i/>
          <w:iCs/>
          <w:color w:val="000000"/>
          <w:sz w:val="24"/>
          <w:szCs w:val="24"/>
          <w:lang w:bidi="ar-SA"/>
        </w:rPr>
      </w:pPr>
      <w:r w:rsidRPr="00552248">
        <w:rPr>
          <w:rFonts w:ascii="Times New Roman" w:eastAsia="Times New Roman" w:hAnsi="Times New Roman" w:cs="Times New Roman"/>
          <w:sz w:val="24"/>
          <w:szCs w:val="24"/>
        </w:rPr>
        <w:t xml:space="preserve">Tujuan </w:t>
      </w:r>
      <w:proofErr w:type="gramStart"/>
      <w:r w:rsidRPr="00552248">
        <w:rPr>
          <w:rFonts w:ascii="Times New Roman" w:eastAsia="Times New Roman" w:hAnsi="Times New Roman" w:cs="Times New Roman"/>
          <w:sz w:val="24"/>
          <w:szCs w:val="24"/>
          <w:lang w:val="id-ID"/>
        </w:rPr>
        <w:t>Penelitian  :</w:t>
      </w:r>
      <w:bookmarkStart w:id="5" w:name="_Hlk55755079"/>
      <w:proofErr w:type="gramEnd"/>
      <w:r w:rsidRPr="00552248">
        <w:rPr>
          <w:rFonts w:ascii="Times New Roman" w:eastAsia="Times New Roman" w:hAnsi="Times New Roman" w:cs="Times New Roman"/>
          <w:sz w:val="24"/>
          <w:szCs w:val="24"/>
        </w:rPr>
        <w:t xml:space="preserve">Mengetahui  pengaruh efektifitas </w:t>
      </w:r>
      <w:r w:rsidRPr="00552248">
        <w:rPr>
          <w:rFonts w:ascii="Times New Roman" w:eastAsia="Times New Roman" w:hAnsi="Times New Roman" w:cs="Times New Roman"/>
          <w:sz w:val="24"/>
          <w:szCs w:val="24"/>
          <w:lang w:val="id-ID"/>
        </w:rPr>
        <w:t xml:space="preserve">pijatan </w:t>
      </w:r>
      <w:r w:rsidRPr="00552248">
        <w:rPr>
          <w:rFonts w:ascii="Times New Roman" w:eastAsia="Times New Roman" w:hAnsi="Times New Roman" w:cs="Times New Roman"/>
          <w:sz w:val="24"/>
          <w:szCs w:val="24"/>
        </w:rPr>
        <w:t>t</w:t>
      </w:r>
      <w:r w:rsidRPr="00552248">
        <w:rPr>
          <w:rFonts w:ascii="Times New Roman" w:eastAsia="Times New Roman" w:hAnsi="Times New Roman" w:cs="Times New Roman"/>
          <w:sz w:val="24"/>
          <w:szCs w:val="24"/>
          <w:lang w:val="id-ID"/>
        </w:rPr>
        <w:t xml:space="preserve">itik </w:t>
      </w:r>
      <w:r w:rsidRPr="00552248">
        <w:rPr>
          <w:rFonts w:ascii="Times New Roman" w:eastAsia="Times New Roman" w:hAnsi="Times New Roman" w:cs="Times New Roman"/>
          <w:sz w:val="24"/>
          <w:szCs w:val="24"/>
        </w:rPr>
        <w:t xml:space="preserve"> </w:t>
      </w:r>
      <w:r w:rsidRPr="00552248">
        <w:rPr>
          <w:rFonts w:ascii="Times New Roman" w:eastAsia="Times New Roman" w:hAnsi="Times New Roman" w:cs="Times New Roman"/>
          <w:i/>
          <w:sz w:val="24"/>
          <w:szCs w:val="24"/>
        </w:rPr>
        <w:t>Pericardium</w:t>
      </w:r>
      <w:r w:rsidRPr="00552248">
        <w:rPr>
          <w:rFonts w:ascii="Times New Roman" w:eastAsia="Times New Roman" w:hAnsi="Times New Roman" w:cs="Times New Roman"/>
          <w:sz w:val="24"/>
          <w:szCs w:val="24"/>
        </w:rPr>
        <w:t xml:space="preserve"> (</w:t>
      </w:r>
      <w:r w:rsidRPr="00552248">
        <w:rPr>
          <w:rFonts w:ascii="Times New Roman" w:eastAsia="Times New Roman" w:hAnsi="Times New Roman" w:cs="Times New Roman"/>
          <w:sz w:val="24"/>
          <w:szCs w:val="24"/>
          <w:lang w:val="id-ID"/>
        </w:rPr>
        <w:t>PC</w:t>
      </w:r>
      <w:r w:rsidRPr="00552248">
        <w:rPr>
          <w:rFonts w:ascii="Times New Roman" w:eastAsia="Times New Roman" w:hAnsi="Times New Roman" w:cs="Times New Roman"/>
          <w:sz w:val="24"/>
          <w:szCs w:val="24"/>
        </w:rPr>
        <w:t>) 6 terhadap penurunan</w:t>
      </w:r>
      <w:r w:rsidRPr="00552248">
        <w:rPr>
          <w:rFonts w:ascii="Times New Roman" w:eastAsia="Times New Roman" w:hAnsi="Times New Roman" w:cs="Times New Roman"/>
          <w:i/>
          <w:sz w:val="24"/>
          <w:szCs w:val="24"/>
        </w:rPr>
        <w:t xml:space="preserve"> emesis </w:t>
      </w:r>
      <w:r w:rsidRPr="00552248">
        <w:rPr>
          <w:rFonts w:ascii="Times New Roman" w:eastAsia="Times New Roman" w:hAnsi="Times New Roman" w:cs="Times New Roman"/>
          <w:sz w:val="24"/>
          <w:szCs w:val="24"/>
        </w:rPr>
        <w:t>pada ibu hamil trimester I</w:t>
      </w:r>
      <w:r w:rsidRPr="00552248">
        <w:rPr>
          <w:rFonts w:ascii="Times New Roman" w:eastAsia="Times New Roman" w:hAnsi="Times New Roman" w:cs="Times New Roman"/>
          <w:sz w:val="24"/>
          <w:szCs w:val="24"/>
          <w:lang w:val="id-ID"/>
        </w:rPr>
        <w:t xml:space="preserve"> </w:t>
      </w:r>
      <w:r w:rsidRPr="00552248">
        <w:rPr>
          <w:rFonts w:ascii="Times New Roman" w:eastAsia="Times New Roman" w:hAnsi="Times New Roman" w:cs="Times New Roman"/>
          <w:sz w:val="24"/>
          <w:szCs w:val="24"/>
        </w:rPr>
        <w:t>.</w:t>
      </w:r>
      <w:r w:rsidRPr="00552248">
        <w:rPr>
          <w:rFonts w:ascii="Times New Roman" w:hAnsi="Times New Roman" w:cs="Times New Roman"/>
          <w:i/>
          <w:iCs/>
          <w:color w:val="000000"/>
          <w:sz w:val="24"/>
          <w:szCs w:val="24"/>
          <w:lang w:bidi="ar-SA"/>
        </w:rPr>
        <w:t xml:space="preserve"> </w:t>
      </w:r>
    </w:p>
    <w:p w:rsidR="008A530F" w:rsidRPr="00552248" w:rsidRDefault="008A530F" w:rsidP="00552248">
      <w:pPr>
        <w:pStyle w:val="Heading1"/>
        <w:spacing w:before="0" w:line="360" w:lineRule="auto"/>
        <w:ind w:firstLine="720"/>
        <w:rPr>
          <w:rFonts w:ascii="Times New Roman" w:hAnsi="Times New Roman" w:cs="Times New Roman"/>
          <w:b/>
          <w:color w:val="000000" w:themeColor="text1"/>
          <w:sz w:val="24"/>
          <w:szCs w:val="24"/>
        </w:rPr>
      </w:pPr>
      <w:r w:rsidRPr="00552248">
        <w:rPr>
          <w:rFonts w:ascii="Times New Roman" w:hAnsi="Times New Roman" w:cs="Times New Roman"/>
          <w:b/>
          <w:color w:val="000000" w:themeColor="text1"/>
          <w:sz w:val="24"/>
          <w:szCs w:val="24"/>
        </w:rPr>
        <w:t>METODE PENELITIAN</w:t>
      </w:r>
    </w:p>
    <w:p w:rsidR="001637BC" w:rsidRDefault="008A530F" w:rsidP="00552248">
      <w:pPr>
        <w:pStyle w:val="ListParagraph"/>
        <w:spacing w:after="0" w:line="360" w:lineRule="auto"/>
        <w:ind w:firstLine="720"/>
        <w:jc w:val="both"/>
        <w:rPr>
          <w:rFonts w:ascii="Times New Roman" w:hAnsi="Times New Roman" w:cs="Times New Roman"/>
          <w:i/>
          <w:sz w:val="24"/>
          <w:szCs w:val="24"/>
          <w:shd w:val="clear" w:color="auto" w:fill="FFFFFF"/>
        </w:rPr>
      </w:pPr>
      <w:r w:rsidRPr="00552248">
        <w:rPr>
          <w:rFonts w:ascii="Times New Roman" w:eastAsia="Times New Roman" w:hAnsi="Times New Roman" w:cs="Times New Roman"/>
          <w:sz w:val="24"/>
          <w:szCs w:val="24"/>
        </w:rPr>
        <w:t xml:space="preserve">Penelitian ini </w:t>
      </w:r>
      <w:proofErr w:type="gramStart"/>
      <w:r w:rsidRPr="00552248">
        <w:rPr>
          <w:rFonts w:ascii="Times New Roman" w:eastAsia="Times New Roman" w:hAnsi="Times New Roman" w:cs="Times New Roman"/>
          <w:sz w:val="24"/>
          <w:szCs w:val="24"/>
        </w:rPr>
        <w:t>merupakan .</w:t>
      </w:r>
      <w:proofErr w:type="gramEnd"/>
      <w:r w:rsidRPr="00552248">
        <w:rPr>
          <w:rFonts w:ascii="Times New Roman" w:hAnsi="Times New Roman" w:cs="Times New Roman"/>
          <w:sz w:val="24"/>
          <w:szCs w:val="24"/>
        </w:rPr>
        <w:t xml:space="preserve"> Penelitian kuantitatif</w:t>
      </w:r>
      <w:r w:rsidRPr="00552248">
        <w:rPr>
          <w:rFonts w:ascii="Times New Roman" w:hAnsi="Times New Roman" w:cs="Times New Roman"/>
          <w:sz w:val="24"/>
          <w:szCs w:val="24"/>
          <w:lang w:val="id-ID"/>
        </w:rPr>
        <w:t xml:space="preserve">, </w:t>
      </w:r>
      <w:proofErr w:type="gramStart"/>
      <w:r w:rsidRPr="00552248">
        <w:rPr>
          <w:rFonts w:ascii="Times New Roman" w:eastAsia="Times New Roman" w:hAnsi="Times New Roman" w:cs="Times New Roman"/>
          <w:sz w:val="24"/>
          <w:szCs w:val="24"/>
        </w:rPr>
        <w:t>pendekatan</w:t>
      </w:r>
      <w:r w:rsidRPr="00552248">
        <w:rPr>
          <w:rFonts w:ascii="Times New Roman" w:hAnsi="Times New Roman" w:cs="Times New Roman"/>
          <w:sz w:val="24"/>
          <w:szCs w:val="24"/>
        </w:rPr>
        <w:t xml:space="preserve"> </w:t>
      </w:r>
      <w:r w:rsidRPr="00552248">
        <w:rPr>
          <w:rFonts w:ascii="Times New Roman" w:hAnsi="Times New Roman" w:cs="Times New Roman"/>
          <w:i/>
          <w:sz w:val="24"/>
          <w:szCs w:val="24"/>
        </w:rPr>
        <w:t xml:space="preserve"> experimental</w:t>
      </w:r>
      <w:proofErr w:type="gramEnd"/>
      <w:r w:rsidRPr="00552248">
        <w:rPr>
          <w:rFonts w:ascii="Times New Roman" w:hAnsi="Times New Roman" w:cs="Times New Roman"/>
          <w:i/>
          <w:sz w:val="24"/>
          <w:szCs w:val="24"/>
        </w:rPr>
        <w:t xml:space="preserve"> design </w:t>
      </w:r>
      <w:r w:rsidRPr="00552248">
        <w:rPr>
          <w:rFonts w:ascii="Times New Roman" w:hAnsi="Times New Roman" w:cs="Times New Roman"/>
          <w:sz w:val="24"/>
          <w:szCs w:val="24"/>
        </w:rPr>
        <w:t xml:space="preserve">dengan rancangan </w:t>
      </w:r>
      <w:r w:rsidRPr="00552248">
        <w:rPr>
          <w:rFonts w:ascii="Times New Roman" w:eastAsia="Times New Roman" w:hAnsi="Times New Roman" w:cs="Times New Roman"/>
          <w:i/>
          <w:sz w:val="24"/>
          <w:szCs w:val="24"/>
        </w:rPr>
        <w:t>two group with pre  post test  design</w:t>
      </w:r>
      <w:r w:rsidRPr="00552248">
        <w:rPr>
          <w:rFonts w:ascii="Times New Roman" w:hAnsi="Times New Roman" w:cs="Times New Roman"/>
          <w:sz w:val="24"/>
          <w:szCs w:val="24"/>
        </w:rPr>
        <w:t xml:space="preserve">, </w:t>
      </w:r>
      <w:r w:rsidRPr="00552248">
        <w:rPr>
          <w:rFonts w:ascii="Times New Roman" w:eastAsia="Times New Roman" w:hAnsi="Times New Roman" w:cs="Times New Roman"/>
          <w:sz w:val="24"/>
          <w:szCs w:val="24"/>
        </w:rPr>
        <w:t xml:space="preserve">metode </w:t>
      </w:r>
      <w:r w:rsidRPr="00552248">
        <w:rPr>
          <w:rFonts w:ascii="Times New Roman" w:eastAsia="Times New Roman" w:hAnsi="Times New Roman" w:cs="Times New Roman"/>
          <w:i/>
          <w:sz w:val="24"/>
          <w:szCs w:val="24"/>
        </w:rPr>
        <w:t xml:space="preserve"> randomization control trial</w:t>
      </w:r>
      <w:r w:rsidR="001637BC" w:rsidRPr="00552248">
        <w:rPr>
          <w:rFonts w:ascii="Times New Roman" w:eastAsia="Times New Roman" w:hAnsi="Times New Roman" w:cs="Times New Roman"/>
          <w:i/>
          <w:sz w:val="24"/>
          <w:szCs w:val="24"/>
        </w:rPr>
        <w:t xml:space="preserve">. </w:t>
      </w:r>
      <w:r w:rsidRPr="00552248">
        <w:rPr>
          <w:rFonts w:ascii="Times New Roman" w:hAnsi="Times New Roman" w:cs="Times New Roman"/>
          <w:sz w:val="24"/>
          <w:szCs w:val="24"/>
        </w:rPr>
        <w:t>Populasi merupakan keseluruhan sumber data yang diperlukan dalam suatu penelitian</w:t>
      </w:r>
      <w:r w:rsidR="002D7787" w:rsidRPr="00124804">
        <w:rPr>
          <w:rFonts w:ascii="Times New Roman" w:hAnsi="Times New Roman" w:cs="Times New Roman"/>
          <w:sz w:val="24"/>
          <w:szCs w:val="24"/>
          <w:vertAlign w:val="superscript"/>
        </w:rPr>
        <w:fldChar w:fldCharType="begin" w:fldLock="1"/>
      </w:r>
      <w:r w:rsidR="00124804" w:rsidRPr="00124804">
        <w:rPr>
          <w:rFonts w:ascii="Times New Roman" w:hAnsi="Times New Roman" w:cs="Times New Roman"/>
          <w:sz w:val="24"/>
          <w:szCs w:val="24"/>
          <w:vertAlign w:val="superscript"/>
        </w:rPr>
        <w:instrText>ADDIN CSL_CITATION {"citationItems":[{"id":"ITEM-1","itemData":{"abstract":"Penelitian adalah hal penting dalam berbagai bidang kehidupan manusia di bumi ini. Perkembangan ilmu pengetahuan dan teknologi tidak terlepas dari aktivitas dunia penelitian, demikian juga di bidang pendidikan dan kesehatan. Perkembangan ataupun kemajuan di berbagai hal di kedua bidang tersebut sangat dipengaruhi oleh aktivitas atau keberhasilan penelitian di bidangnya masing-masing. Kehadiran buku ini adalah ingin menjawab semua permasalahan di atas, baik yang dihadapi oleh peneliti, terutama penelitipemula maupun kesulitan yang dihadapi oleh mahasiswa baik sarjana maupun pasca sarjana dalam membuat proposal penelitian bidang kesehatan (keperawatan, kebidanan, kesehatan masyarakat, dan lain-lain).","author":[{"dropping-particle":"","family":"Swarjana","given":"","non-dropping-particle":"","parse-names":false,"suffix":""}],"container-title":"Deepublish","id":"ITEM-1","issued":{"date-parts":[["2015"]]},"publisher":"Rineka Cipta","publisher-place":"Jakarta","title":"Metodologi Penelitian Kesehatan","type":"article"},"uris":["http://www.mendeley.com/documents/?uuid=7830b451-340e-48ea-a723-9d25209156ff"]}],"mendeley":{"formattedCitation":"(13)","manualFormatting":"13","plainTextFormattedCitation":"(13)","previouslyFormattedCitation":"(13)"},"properties":{"noteIndex":0},"schema":"https://github.com/citation-style-language/schema/raw/master/csl-citation.json"}</w:instrText>
      </w:r>
      <w:r w:rsidR="002D7787" w:rsidRPr="00124804">
        <w:rPr>
          <w:rFonts w:ascii="Times New Roman" w:hAnsi="Times New Roman" w:cs="Times New Roman"/>
          <w:sz w:val="24"/>
          <w:szCs w:val="24"/>
          <w:vertAlign w:val="superscript"/>
        </w:rPr>
        <w:fldChar w:fldCharType="separate"/>
      </w:r>
      <w:r w:rsidR="002D7787" w:rsidRPr="00124804">
        <w:rPr>
          <w:rFonts w:ascii="Times New Roman" w:hAnsi="Times New Roman" w:cs="Times New Roman"/>
          <w:noProof/>
          <w:sz w:val="24"/>
          <w:szCs w:val="24"/>
          <w:vertAlign w:val="superscript"/>
        </w:rPr>
        <w:t>13</w:t>
      </w:r>
      <w:r w:rsidR="002D7787" w:rsidRPr="00124804">
        <w:rPr>
          <w:rFonts w:ascii="Times New Roman" w:hAnsi="Times New Roman" w:cs="Times New Roman"/>
          <w:sz w:val="24"/>
          <w:szCs w:val="24"/>
          <w:vertAlign w:val="superscript"/>
        </w:rPr>
        <w:fldChar w:fldCharType="end"/>
      </w:r>
      <w:r w:rsidRPr="00552248">
        <w:rPr>
          <w:rFonts w:ascii="Times New Roman" w:hAnsi="Times New Roman" w:cs="Times New Roman"/>
          <w:sz w:val="24"/>
          <w:szCs w:val="24"/>
        </w:rPr>
        <w:t xml:space="preserve">Populasi dalam penelitian ini adalah seluruh Ibu hamil TM 1 di Puskesmas Seyegan  bulan Desember tahun 2020- Maret tahun 2021 dengan jumlah  total ibu hamil TM 1 berjumlah 49 sedangkan ibu hamil TM1 dengan emesis berjumlah 39 </w:t>
      </w:r>
      <w:bookmarkStart w:id="6" w:name="_Hlk55931532"/>
      <w:r w:rsidR="001637BC" w:rsidRPr="00552248">
        <w:rPr>
          <w:rFonts w:ascii="Times New Roman" w:hAnsi="Times New Roman" w:cs="Times New Roman"/>
          <w:sz w:val="24"/>
          <w:szCs w:val="24"/>
        </w:rPr>
        <w:t xml:space="preserve">. </w:t>
      </w:r>
      <w:proofErr w:type="gramStart"/>
      <w:r w:rsidR="001637BC" w:rsidRPr="00552248">
        <w:rPr>
          <w:rFonts w:ascii="Times New Roman" w:hAnsi="Times New Roman" w:cs="Times New Roman"/>
          <w:sz w:val="24"/>
          <w:szCs w:val="24"/>
        </w:rPr>
        <w:t>S</w:t>
      </w:r>
      <w:r w:rsidR="001637BC" w:rsidRPr="00552248">
        <w:rPr>
          <w:rFonts w:ascii="Times New Roman" w:eastAsiaTheme="minorEastAsia" w:hAnsi="Times New Roman" w:cs="Times New Roman"/>
          <w:sz w:val="24"/>
          <w:szCs w:val="24"/>
        </w:rPr>
        <w:t>ampel  denga</w:t>
      </w:r>
      <w:r w:rsidR="00552248" w:rsidRPr="00552248">
        <w:rPr>
          <w:rFonts w:ascii="Times New Roman" w:eastAsiaTheme="minorEastAsia" w:hAnsi="Times New Roman" w:cs="Times New Roman"/>
          <w:sz w:val="24"/>
          <w:szCs w:val="24"/>
        </w:rPr>
        <w:t>n</w:t>
      </w:r>
      <w:proofErr w:type="gramEnd"/>
      <w:r w:rsidR="00552248" w:rsidRPr="00552248">
        <w:rPr>
          <w:rFonts w:ascii="Times New Roman" w:eastAsiaTheme="minorEastAsia" w:hAnsi="Times New Roman" w:cs="Times New Roman"/>
          <w:sz w:val="24"/>
          <w:szCs w:val="24"/>
        </w:rPr>
        <w:t xml:space="preserve"> jumlah </w:t>
      </w:r>
      <w:r w:rsidR="001637BC" w:rsidRPr="00552248">
        <w:rPr>
          <w:rFonts w:ascii="Times New Roman" w:eastAsiaTheme="minorEastAsia" w:hAnsi="Times New Roman" w:cs="Times New Roman"/>
          <w:sz w:val="24"/>
          <w:szCs w:val="24"/>
        </w:rPr>
        <w:t xml:space="preserve"> kelompok pemijatan PC 6  berjumlah 17 dan Jahe berjumlah 17 total 34 Sampel</w:t>
      </w:r>
      <w:bookmarkEnd w:id="6"/>
      <w:r w:rsidR="00552248" w:rsidRPr="00552248">
        <w:rPr>
          <w:rFonts w:ascii="Times New Roman" w:eastAsiaTheme="minorEastAsia" w:hAnsi="Times New Roman" w:cs="Times New Roman"/>
          <w:sz w:val="24"/>
          <w:szCs w:val="24"/>
        </w:rPr>
        <w:t xml:space="preserve">. </w:t>
      </w:r>
      <w:r w:rsidR="001637BC" w:rsidRPr="00552248">
        <w:rPr>
          <w:rFonts w:ascii="Times New Roman" w:eastAsia="Times New Roman" w:hAnsi="Times New Roman" w:cs="Times New Roman"/>
          <w:sz w:val="24"/>
          <w:szCs w:val="24"/>
        </w:rPr>
        <w:t xml:space="preserve">Teknik atau metode pengambilan sampel dibedakan menjadi dua yakni teknik random (acak) dan teknik </w:t>
      </w:r>
      <w:proofErr w:type="gramStart"/>
      <w:r w:rsidR="001637BC" w:rsidRPr="00552248">
        <w:rPr>
          <w:rFonts w:ascii="Times New Roman" w:eastAsia="Times New Roman" w:hAnsi="Times New Roman" w:cs="Times New Roman"/>
          <w:sz w:val="24"/>
          <w:szCs w:val="24"/>
        </w:rPr>
        <w:t>non random</w:t>
      </w:r>
      <w:proofErr w:type="gramEnd"/>
      <w:r w:rsidR="001637BC" w:rsidRPr="00552248">
        <w:rPr>
          <w:rFonts w:ascii="Times New Roman" w:eastAsia="Times New Roman" w:hAnsi="Times New Roman" w:cs="Times New Roman"/>
          <w:sz w:val="24"/>
          <w:szCs w:val="24"/>
        </w:rPr>
        <w:t>. Teknik random sampling hanya boleh digunakan apabila setiap unit atau anggota populasi itu bersifat homogen atau diasumsikan homogen</w:t>
      </w:r>
      <w:r w:rsidR="002D7787" w:rsidRPr="00124804">
        <w:rPr>
          <w:rFonts w:ascii="Times New Roman" w:eastAsia="Times New Roman" w:hAnsi="Times New Roman" w:cs="Times New Roman"/>
          <w:sz w:val="24"/>
          <w:szCs w:val="24"/>
          <w:vertAlign w:val="superscript"/>
        </w:rPr>
        <w:fldChar w:fldCharType="begin" w:fldLock="1"/>
      </w:r>
      <w:r w:rsidR="00124804" w:rsidRPr="00124804">
        <w:rPr>
          <w:rFonts w:ascii="Times New Roman" w:eastAsia="Times New Roman" w:hAnsi="Times New Roman" w:cs="Times New Roman"/>
          <w:sz w:val="24"/>
          <w:szCs w:val="24"/>
          <w:vertAlign w:val="superscript"/>
        </w:rPr>
        <w:instrText>ADDIN CSL_CITATION {"citationItems":[{"id":"ITEM-1","itemData":{"abstract":"Penelitian adalah hal penting dalam berbagai bidang kehidupan manusia di bumi ini. Perkembangan ilmu pengetahuan dan teknologi tidak terlepas dari aktivitas dunia penelitian, demikian juga di bidang pendidikan dan kesehatan. Perkembangan ataupun kemajuan di berbagai hal di kedua bidang tersebut sangat dipengaruhi oleh aktivitas atau keberhasilan penelitian di bidangnya masing-masing. Kehadiran buku ini adalah ingin menjawab semua permasalahan di atas, baik yang dihadapi oleh peneliti, terutama penelitipemula maupun kesulitan yang dihadapi oleh mahasiswa baik sarjana maupun pasca sarjana dalam membuat proposal penelitian bidang kesehatan (keperawatan, kebidanan, kesehatan masyarakat, dan lain-lain).","author":[{"dropping-particle":"","family":"Swarjana","given":"","non-dropping-particle":"","parse-names":false,"suffix":""}],"container-title":"Deepublish","id":"ITEM-1","issued":{"date-parts":[["2015"]]},"publisher":"Rineka Cipta","publisher-place":"Jakarta","title":"Metodologi Penelitian Kesehatan","type":"article"},"uris":["http://www.mendeley.com/documents/?uuid=7830b451-340e-48ea-a723-9d25209156ff"]}],"mendeley":{"formattedCitation":"(13)","manualFormatting":"13","plainTextFormattedCitation":"(13)","previouslyFormattedCitation":"(13)"},"properties":{"noteIndex":0},"schema":"https://github.com/citation-style-language/schema/raw/master/csl-citation.json"}</w:instrText>
      </w:r>
      <w:r w:rsidR="002D7787" w:rsidRPr="00124804">
        <w:rPr>
          <w:rFonts w:ascii="Times New Roman" w:eastAsia="Times New Roman" w:hAnsi="Times New Roman" w:cs="Times New Roman"/>
          <w:sz w:val="24"/>
          <w:szCs w:val="24"/>
          <w:vertAlign w:val="superscript"/>
        </w:rPr>
        <w:fldChar w:fldCharType="separate"/>
      </w:r>
      <w:r w:rsidR="002D7787" w:rsidRPr="00124804">
        <w:rPr>
          <w:rFonts w:ascii="Times New Roman" w:eastAsia="Times New Roman" w:hAnsi="Times New Roman" w:cs="Times New Roman"/>
          <w:noProof/>
          <w:sz w:val="24"/>
          <w:szCs w:val="24"/>
          <w:vertAlign w:val="superscript"/>
        </w:rPr>
        <w:t>13</w:t>
      </w:r>
      <w:r w:rsidR="002D7787" w:rsidRPr="00124804">
        <w:rPr>
          <w:rFonts w:ascii="Times New Roman" w:eastAsia="Times New Roman" w:hAnsi="Times New Roman" w:cs="Times New Roman"/>
          <w:sz w:val="24"/>
          <w:szCs w:val="24"/>
          <w:vertAlign w:val="superscript"/>
        </w:rPr>
        <w:fldChar w:fldCharType="end"/>
      </w:r>
      <w:r w:rsidR="001637BC" w:rsidRPr="00552248">
        <w:rPr>
          <w:rFonts w:ascii="Times New Roman" w:eastAsia="Times New Roman" w:hAnsi="Times New Roman" w:cs="Times New Roman"/>
          <w:sz w:val="24"/>
          <w:szCs w:val="24"/>
          <w:vertAlign w:val="superscript"/>
        </w:rPr>
        <w:t xml:space="preserve"> </w:t>
      </w:r>
      <w:r w:rsidR="001637BC" w:rsidRPr="00552248">
        <w:rPr>
          <w:rFonts w:ascii="Times New Roman" w:eastAsia="Times New Roman" w:hAnsi="Times New Roman" w:cs="Times New Roman"/>
          <w:sz w:val="24"/>
          <w:szCs w:val="24"/>
        </w:rPr>
        <w:t>Pada</w:t>
      </w:r>
      <w:r w:rsidR="001637BC" w:rsidRPr="00552248">
        <w:rPr>
          <w:rFonts w:ascii="Times New Roman" w:eastAsia="Times New Roman" w:hAnsi="Times New Roman" w:cs="Times New Roman"/>
          <w:i/>
          <w:sz w:val="24"/>
          <w:szCs w:val="24"/>
        </w:rPr>
        <w:t xml:space="preserve"> </w:t>
      </w:r>
      <w:r w:rsidR="001637BC" w:rsidRPr="00552248">
        <w:rPr>
          <w:rFonts w:ascii="Times New Roman" w:eastAsia="Times New Roman" w:hAnsi="Times New Roman" w:cs="Times New Roman"/>
          <w:sz w:val="24"/>
          <w:szCs w:val="24"/>
        </w:rPr>
        <w:t>penelitian ini peneliti menggunakan teknik pengambilan sampel secara random</w:t>
      </w:r>
      <w:r w:rsidR="001637BC" w:rsidRPr="00552248">
        <w:rPr>
          <w:rFonts w:ascii="Times New Roman" w:eastAsia="Times New Roman" w:hAnsi="Times New Roman" w:cs="Times New Roman"/>
          <w:i/>
          <w:sz w:val="24"/>
          <w:szCs w:val="24"/>
        </w:rPr>
        <w:t>.</w:t>
      </w:r>
      <w:r w:rsidR="00552248" w:rsidRPr="00552248">
        <w:rPr>
          <w:rFonts w:ascii="Times New Roman" w:eastAsia="Times New Roman" w:hAnsi="Times New Roman" w:cs="Times New Roman"/>
          <w:i/>
          <w:sz w:val="24"/>
          <w:szCs w:val="24"/>
        </w:rPr>
        <w:t xml:space="preserve">Adapun </w:t>
      </w:r>
      <w:r w:rsidR="00552248" w:rsidRPr="00552248">
        <w:rPr>
          <w:rFonts w:ascii="Times New Roman" w:eastAsia="Times New Roman" w:hAnsi="Times New Roman" w:cs="Times New Roman"/>
          <w:sz w:val="24"/>
          <w:szCs w:val="24"/>
        </w:rPr>
        <w:t>k</w:t>
      </w:r>
      <w:r w:rsidR="001637BC" w:rsidRPr="00552248">
        <w:rPr>
          <w:rFonts w:ascii="Times New Roman" w:hAnsi="Times New Roman" w:cs="Times New Roman"/>
          <w:sz w:val="24"/>
          <w:szCs w:val="24"/>
        </w:rPr>
        <w:t>riteria inklusi</w:t>
      </w:r>
      <w:bookmarkStart w:id="7" w:name="_Hlk55750476"/>
      <w:r w:rsidR="00552248" w:rsidRPr="00552248">
        <w:rPr>
          <w:rFonts w:ascii="Times New Roman" w:hAnsi="Times New Roman" w:cs="Times New Roman"/>
          <w:sz w:val="24"/>
          <w:szCs w:val="24"/>
        </w:rPr>
        <w:t>:</w:t>
      </w:r>
      <w:r w:rsidR="001637BC" w:rsidRPr="00552248">
        <w:rPr>
          <w:rFonts w:ascii="Times New Roman" w:hAnsi="Times New Roman" w:cs="Times New Roman"/>
          <w:sz w:val="24"/>
          <w:szCs w:val="24"/>
        </w:rPr>
        <w:t>Ibu hamil yang melakukan ANC di Puskesmas Seyega</w:t>
      </w:r>
      <w:bookmarkEnd w:id="7"/>
      <w:r w:rsidR="001637BC" w:rsidRPr="00552248">
        <w:rPr>
          <w:rFonts w:ascii="Times New Roman" w:hAnsi="Times New Roman" w:cs="Times New Roman"/>
          <w:sz w:val="24"/>
          <w:szCs w:val="24"/>
        </w:rPr>
        <w:t xml:space="preserve">n </w:t>
      </w:r>
      <w:r w:rsidR="00552248" w:rsidRPr="00552248">
        <w:rPr>
          <w:rFonts w:ascii="Times New Roman" w:hAnsi="Times New Roman" w:cs="Times New Roman"/>
          <w:sz w:val="24"/>
          <w:szCs w:val="24"/>
        </w:rPr>
        <w:t xml:space="preserve">, dengan </w:t>
      </w:r>
      <w:r w:rsidR="00552248" w:rsidRPr="00552248">
        <w:rPr>
          <w:rFonts w:ascii="Times New Roman" w:hAnsi="Times New Roman" w:cs="Times New Roman"/>
          <w:i/>
          <w:sz w:val="24"/>
          <w:szCs w:val="24"/>
        </w:rPr>
        <w:t>emesis</w:t>
      </w:r>
      <w:r w:rsidR="00552248" w:rsidRPr="00552248">
        <w:rPr>
          <w:rFonts w:ascii="Times New Roman" w:hAnsi="Times New Roman" w:cs="Times New Roman"/>
          <w:sz w:val="24"/>
          <w:szCs w:val="24"/>
        </w:rPr>
        <w:t xml:space="preserve">  ringan dan sedang,</w:t>
      </w:r>
      <w:r w:rsidR="00552248" w:rsidRPr="00552248">
        <w:rPr>
          <w:rFonts w:ascii="Times New Roman" w:eastAsia="Times New Roman" w:hAnsi="Times New Roman" w:cs="Times New Roman"/>
          <w:sz w:val="24"/>
          <w:szCs w:val="24"/>
        </w:rPr>
        <w:t xml:space="preserve"> Ibu hamil yang tidak dengan sesuatu penyakit gangguan saluran pencernaan misalnya: radang usus buntu,gastritis</w:t>
      </w:r>
      <w:bookmarkStart w:id="8" w:name="_Hlk55750546"/>
      <w:r w:rsidR="00552248" w:rsidRPr="00552248">
        <w:rPr>
          <w:rFonts w:ascii="Times New Roman" w:eastAsia="Times New Roman" w:hAnsi="Times New Roman" w:cs="Times New Roman"/>
          <w:sz w:val="24"/>
          <w:szCs w:val="24"/>
        </w:rPr>
        <w:t>. Sedangkan sampel dieklusikan</w:t>
      </w:r>
      <w:bookmarkEnd w:id="8"/>
      <w:r w:rsidR="00552248" w:rsidRPr="00552248">
        <w:rPr>
          <w:rFonts w:ascii="Times New Roman" w:eastAsia="Times New Roman" w:hAnsi="Times New Roman" w:cs="Times New Roman"/>
          <w:sz w:val="24"/>
          <w:szCs w:val="24"/>
        </w:rPr>
        <w:t xml:space="preserve"> </w:t>
      </w:r>
      <w:r w:rsidR="001637BC" w:rsidRPr="00552248">
        <w:rPr>
          <w:rFonts w:ascii="Times New Roman" w:hAnsi="Times New Roman" w:cs="Times New Roman"/>
          <w:sz w:val="24"/>
          <w:szCs w:val="24"/>
        </w:rPr>
        <w:t xml:space="preserve">Ibu hamil dengan penyakit </w:t>
      </w:r>
      <w:proofErr w:type="gramStart"/>
      <w:r w:rsidR="001637BC" w:rsidRPr="00552248">
        <w:rPr>
          <w:rFonts w:ascii="Times New Roman" w:hAnsi="Times New Roman" w:cs="Times New Roman"/>
          <w:sz w:val="24"/>
          <w:szCs w:val="24"/>
        </w:rPr>
        <w:t>penyerta.(</w:t>
      </w:r>
      <w:proofErr w:type="gramEnd"/>
      <w:r w:rsidR="001637BC" w:rsidRPr="00552248">
        <w:rPr>
          <w:rFonts w:ascii="Times New Roman" w:hAnsi="Times New Roman" w:cs="Times New Roman"/>
          <w:sz w:val="24"/>
          <w:szCs w:val="24"/>
        </w:rPr>
        <w:t xml:space="preserve"> </w:t>
      </w:r>
      <w:r w:rsidR="001637BC" w:rsidRPr="00552248">
        <w:rPr>
          <w:rFonts w:ascii="Times New Roman" w:hAnsi="Times New Roman" w:cs="Times New Roman"/>
          <w:i/>
          <w:sz w:val="24"/>
          <w:szCs w:val="24"/>
        </w:rPr>
        <w:t xml:space="preserve">Diabetes Mellitus, </w:t>
      </w:r>
      <w:r w:rsidR="001637BC" w:rsidRPr="00552248">
        <w:rPr>
          <w:rFonts w:ascii="Times New Roman" w:hAnsi="Times New Roman" w:cs="Times New Roman"/>
          <w:sz w:val="24"/>
          <w:szCs w:val="24"/>
        </w:rPr>
        <w:t>Hipertensi,</w:t>
      </w:r>
      <w:r w:rsidR="001637BC" w:rsidRPr="00552248">
        <w:rPr>
          <w:rFonts w:ascii="Times New Roman" w:hAnsi="Times New Roman" w:cs="Times New Roman"/>
          <w:i/>
          <w:sz w:val="24"/>
          <w:szCs w:val="24"/>
        </w:rPr>
        <w:t xml:space="preserve"> Tuberculosis</w:t>
      </w:r>
      <w:r w:rsidR="001637BC" w:rsidRPr="00552248">
        <w:rPr>
          <w:rFonts w:ascii="Times New Roman" w:hAnsi="Times New Roman" w:cs="Times New Roman"/>
          <w:sz w:val="24"/>
          <w:szCs w:val="24"/>
        </w:rPr>
        <w:t>)</w:t>
      </w:r>
      <w:r w:rsidR="00552248" w:rsidRPr="00552248">
        <w:rPr>
          <w:rFonts w:ascii="Times New Roman" w:hAnsi="Times New Roman" w:cs="Times New Roman"/>
          <w:sz w:val="24"/>
          <w:szCs w:val="24"/>
        </w:rPr>
        <w:t>,i</w:t>
      </w:r>
      <w:r w:rsidR="001637BC" w:rsidRPr="00552248">
        <w:rPr>
          <w:rFonts w:ascii="Times New Roman" w:hAnsi="Times New Roman" w:cs="Times New Roman"/>
          <w:sz w:val="24"/>
          <w:szCs w:val="24"/>
        </w:rPr>
        <w:t xml:space="preserve">bu hamil  minum ramuan herbal kecuali kosumsi jahe dan obat pengurang mual.Penelitian dilakukan pada Agustus 2020- Maret 2021.Variabel dependen adalah variabel yang dipengaruhi oleh variabel independen, variabel dependen penelitian ini adalah </w:t>
      </w:r>
      <w:r w:rsidR="001637BC" w:rsidRPr="00552248">
        <w:rPr>
          <w:rFonts w:ascii="Times New Roman" w:hAnsi="Times New Roman" w:cs="Times New Roman"/>
          <w:i/>
          <w:sz w:val="24"/>
          <w:szCs w:val="24"/>
          <w:lang w:val="id-ID"/>
        </w:rPr>
        <w:t>emesis</w:t>
      </w:r>
      <w:r w:rsidR="001637BC" w:rsidRPr="00552248">
        <w:rPr>
          <w:rFonts w:ascii="Times New Roman" w:hAnsi="Times New Roman" w:cs="Times New Roman"/>
          <w:i/>
          <w:sz w:val="24"/>
          <w:szCs w:val="24"/>
        </w:rPr>
        <w:t>.</w:t>
      </w:r>
      <w:r w:rsidR="001637BC" w:rsidRPr="00552248">
        <w:rPr>
          <w:rFonts w:ascii="Times New Roman" w:hAnsi="Times New Roman" w:cs="Times New Roman"/>
          <w:sz w:val="24"/>
          <w:szCs w:val="24"/>
        </w:rPr>
        <w:t xml:space="preserve">Variabel independen adalah variabel yang memberi pengaruh pada variabel dependen. Penelitian ini menggunakan 1 variabel independen adalah pijatan PC6 dan kelompok kontrol minuman </w:t>
      </w:r>
      <w:proofErr w:type="gramStart"/>
      <w:r w:rsidR="001637BC" w:rsidRPr="00552248">
        <w:rPr>
          <w:rFonts w:ascii="Times New Roman" w:hAnsi="Times New Roman" w:cs="Times New Roman"/>
          <w:sz w:val="24"/>
          <w:szCs w:val="24"/>
        </w:rPr>
        <w:t>jahe</w:t>
      </w:r>
      <w:r w:rsidR="00552248" w:rsidRPr="00552248">
        <w:rPr>
          <w:rFonts w:ascii="Times New Roman" w:hAnsi="Times New Roman" w:cs="Times New Roman"/>
          <w:sz w:val="24"/>
          <w:szCs w:val="24"/>
        </w:rPr>
        <w:t>.</w:t>
      </w:r>
      <w:r w:rsidR="001637BC" w:rsidRPr="00552248">
        <w:rPr>
          <w:rFonts w:ascii="Times New Roman" w:hAnsi="Times New Roman" w:cs="Times New Roman"/>
          <w:i/>
          <w:sz w:val="24"/>
          <w:szCs w:val="24"/>
        </w:rPr>
        <w:t>Confounding</w:t>
      </w:r>
      <w:proofErr w:type="gramEnd"/>
      <w:r w:rsidR="001637BC" w:rsidRPr="00552248">
        <w:rPr>
          <w:rFonts w:ascii="Times New Roman" w:hAnsi="Times New Roman" w:cs="Times New Roman"/>
          <w:sz w:val="24"/>
          <w:szCs w:val="24"/>
        </w:rPr>
        <w:t xml:space="preserve">  Variebel adalah variable yang mengganggu terhadap hubungan antara variable independent dangan variabel dependen.  Penelitian ini adalah tanggapan </w:t>
      </w:r>
      <w:proofErr w:type="gramStart"/>
      <w:r w:rsidR="001637BC" w:rsidRPr="00552248">
        <w:rPr>
          <w:rFonts w:ascii="Times New Roman" w:hAnsi="Times New Roman" w:cs="Times New Roman"/>
          <w:sz w:val="24"/>
          <w:szCs w:val="24"/>
        </w:rPr>
        <w:t>kehamilan,pekerjaan</w:t>
      </w:r>
      <w:proofErr w:type="gramEnd"/>
      <w:r w:rsidR="00552248" w:rsidRPr="00552248">
        <w:rPr>
          <w:rFonts w:ascii="Times New Roman" w:hAnsi="Times New Roman" w:cs="Times New Roman"/>
          <w:sz w:val="24"/>
          <w:szCs w:val="24"/>
        </w:rPr>
        <w:t>. D</w:t>
      </w:r>
      <w:r w:rsidR="001637BC" w:rsidRPr="00552248">
        <w:rPr>
          <w:rFonts w:ascii="Times New Roman" w:eastAsia="Times New Roman" w:hAnsi="Times New Roman" w:cs="Times New Roman"/>
          <w:sz w:val="24"/>
          <w:szCs w:val="24"/>
        </w:rPr>
        <w:t xml:space="preserve">ata dilakukan uji normalitas terlebih dahulu. Analisa dilakukan dengan </w:t>
      </w:r>
      <w:r w:rsidR="001637BC" w:rsidRPr="00552248">
        <w:rPr>
          <w:rFonts w:ascii="Times New Roman" w:hAnsi="Times New Roman" w:cs="Times New Roman"/>
          <w:i/>
          <w:color w:val="000000"/>
          <w:sz w:val="24"/>
          <w:szCs w:val="24"/>
          <w:lang w:bidi="ar-SA"/>
        </w:rPr>
        <w:t>Shapiro-</w:t>
      </w:r>
      <w:proofErr w:type="gramStart"/>
      <w:r w:rsidR="001637BC" w:rsidRPr="00552248">
        <w:rPr>
          <w:rFonts w:ascii="Times New Roman" w:hAnsi="Times New Roman" w:cs="Times New Roman"/>
          <w:i/>
          <w:color w:val="000000"/>
          <w:sz w:val="24"/>
          <w:szCs w:val="24"/>
          <w:lang w:bidi="ar-SA"/>
        </w:rPr>
        <w:t>Wilk</w:t>
      </w:r>
      <w:r w:rsidR="001637BC" w:rsidRPr="00552248">
        <w:rPr>
          <w:rFonts w:ascii="Times New Roman" w:hAnsi="Times New Roman" w:cs="Times New Roman"/>
          <w:sz w:val="24"/>
          <w:szCs w:val="24"/>
          <w:lang w:val="id-ID"/>
        </w:rPr>
        <w:t xml:space="preserve"> </w:t>
      </w:r>
      <w:r w:rsidR="001637BC" w:rsidRPr="00552248">
        <w:rPr>
          <w:rFonts w:ascii="Times New Roman" w:hAnsi="Times New Roman" w:cs="Times New Roman"/>
          <w:sz w:val="24"/>
          <w:szCs w:val="24"/>
        </w:rPr>
        <w:t xml:space="preserve"> didapatkan</w:t>
      </w:r>
      <w:proofErr w:type="gramEnd"/>
      <w:r w:rsidR="001637BC" w:rsidRPr="00552248">
        <w:rPr>
          <w:rFonts w:ascii="Times New Roman" w:hAnsi="Times New Roman" w:cs="Times New Roman"/>
          <w:sz w:val="24"/>
          <w:szCs w:val="24"/>
        </w:rPr>
        <w:t xml:space="preserve">  hasil normal  </w:t>
      </w:r>
      <w:r w:rsidR="001637BC" w:rsidRPr="00552248">
        <w:rPr>
          <w:rFonts w:ascii="Times New Roman" w:eastAsia="Times New Roman" w:hAnsi="Times New Roman" w:cs="Times New Roman"/>
          <w:sz w:val="24"/>
          <w:szCs w:val="24"/>
        </w:rPr>
        <w:t xml:space="preserve">dan dilakukan pengolahan data dengan uji </w:t>
      </w:r>
      <w:r w:rsidR="001637BC" w:rsidRPr="00552248">
        <w:rPr>
          <w:rFonts w:ascii="Times New Roman" w:hAnsi="Times New Roman" w:cs="Times New Roman"/>
          <w:i/>
          <w:sz w:val="24"/>
          <w:szCs w:val="24"/>
          <w:shd w:val="clear" w:color="auto" w:fill="FFFFFF"/>
        </w:rPr>
        <w:t>paired T test</w:t>
      </w:r>
    </w:p>
    <w:p w:rsidR="00552248" w:rsidRDefault="00552248" w:rsidP="00552248">
      <w:pPr>
        <w:pStyle w:val="ListParagraph"/>
        <w:spacing w:after="0" w:line="360" w:lineRule="auto"/>
        <w:ind w:firstLine="720"/>
        <w:jc w:val="both"/>
        <w:rPr>
          <w:rFonts w:ascii="Times New Roman" w:hAnsi="Times New Roman" w:cs="Times New Roman"/>
          <w:sz w:val="24"/>
          <w:szCs w:val="24"/>
        </w:rPr>
      </w:pPr>
    </w:p>
    <w:p w:rsidR="00552248" w:rsidRDefault="00552248" w:rsidP="00552248">
      <w:pPr>
        <w:pStyle w:val="ListParagraph"/>
        <w:spacing w:after="0" w:line="360" w:lineRule="auto"/>
        <w:ind w:firstLine="720"/>
        <w:jc w:val="both"/>
        <w:rPr>
          <w:rFonts w:ascii="Times New Roman" w:hAnsi="Times New Roman" w:cs="Times New Roman"/>
          <w:sz w:val="24"/>
          <w:szCs w:val="24"/>
        </w:rPr>
      </w:pPr>
    </w:p>
    <w:p w:rsidR="00552248" w:rsidRPr="00552248" w:rsidRDefault="00552248" w:rsidP="00552248">
      <w:pPr>
        <w:pStyle w:val="ListParagraph"/>
        <w:spacing w:after="0" w:line="360" w:lineRule="auto"/>
        <w:ind w:firstLine="720"/>
        <w:jc w:val="both"/>
        <w:rPr>
          <w:rFonts w:ascii="Times New Roman" w:hAnsi="Times New Roman" w:cs="Times New Roman"/>
          <w:sz w:val="24"/>
          <w:szCs w:val="24"/>
        </w:rPr>
      </w:pPr>
    </w:p>
    <w:p w:rsidR="001637BC" w:rsidRPr="00552248" w:rsidRDefault="001637BC" w:rsidP="00552248">
      <w:pPr>
        <w:spacing w:line="360" w:lineRule="auto"/>
        <w:ind w:firstLine="720"/>
        <w:jc w:val="both"/>
        <w:rPr>
          <w:rFonts w:ascii="Times New Roman" w:hAnsi="Times New Roman" w:cs="Times New Roman"/>
          <w:iCs/>
          <w:sz w:val="24"/>
          <w:szCs w:val="24"/>
        </w:rPr>
      </w:pPr>
      <w:bookmarkStart w:id="9" w:name="_Toc73817066"/>
      <w:r w:rsidRPr="00552248">
        <w:rPr>
          <w:rFonts w:ascii="Times New Roman" w:hAnsi="Times New Roman" w:cs="Times New Roman"/>
          <w:iCs/>
          <w:sz w:val="24"/>
          <w:szCs w:val="24"/>
        </w:rPr>
        <w:t>HASIL DAN PEMBAHASAN</w:t>
      </w:r>
    </w:p>
    <w:p w:rsidR="00F13C7C" w:rsidRDefault="001637BC" w:rsidP="00F13C7C">
      <w:pPr>
        <w:spacing w:after="0" w:line="240" w:lineRule="auto"/>
        <w:ind w:left="994"/>
        <w:jc w:val="both"/>
        <w:rPr>
          <w:rFonts w:ascii="Times New Roman" w:hAnsi="Times New Roman" w:cs="Times New Roman"/>
          <w:sz w:val="24"/>
          <w:szCs w:val="24"/>
        </w:rPr>
      </w:pPr>
      <w:r w:rsidRPr="00552248">
        <w:rPr>
          <w:rFonts w:ascii="Times New Roman" w:hAnsi="Times New Roman" w:cs="Times New Roman"/>
          <w:iCs/>
          <w:sz w:val="24"/>
          <w:szCs w:val="24"/>
        </w:rPr>
        <w:t xml:space="preserve">Tabel </w:t>
      </w:r>
      <w:r w:rsidR="00552248" w:rsidRPr="00552248">
        <w:rPr>
          <w:rFonts w:ascii="Times New Roman" w:hAnsi="Times New Roman" w:cs="Times New Roman"/>
          <w:iCs/>
          <w:sz w:val="24"/>
          <w:szCs w:val="24"/>
        </w:rPr>
        <w:t>1</w:t>
      </w:r>
      <w:r w:rsidRPr="00552248">
        <w:rPr>
          <w:rFonts w:ascii="Times New Roman" w:hAnsi="Times New Roman" w:cs="Times New Roman"/>
          <w:iCs/>
          <w:sz w:val="24"/>
          <w:szCs w:val="24"/>
        </w:rPr>
        <w:t xml:space="preserve"> </w:t>
      </w:r>
      <w:r w:rsidRPr="00552248">
        <w:rPr>
          <w:rFonts w:ascii="Times New Roman" w:hAnsi="Times New Roman" w:cs="Times New Roman"/>
          <w:sz w:val="24"/>
          <w:szCs w:val="24"/>
        </w:rPr>
        <w:t xml:space="preserve">Distribusi Frekuensi dan Homogenitas Responden Ibu Hamil </w:t>
      </w:r>
    </w:p>
    <w:p w:rsidR="001637BC" w:rsidRPr="00552248" w:rsidRDefault="001637BC" w:rsidP="00F13C7C">
      <w:pPr>
        <w:spacing w:after="0" w:line="240" w:lineRule="auto"/>
        <w:ind w:left="994"/>
        <w:jc w:val="both"/>
        <w:rPr>
          <w:rFonts w:ascii="Times New Roman" w:hAnsi="Times New Roman" w:cs="Times New Roman"/>
          <w:sz w:val="24"/>
          <w:szCs w:val="24"/>
        </w:rPr>
      </w:pPr>
      <w:r w:rsidRPr="00552248">
        <w:rPr>
          <w:rFonts w:ascii="Times New Roman" w:hAnsi="Times New Roman" w:cs="Times New Roman"/>
          <w:sz w:val="24"/>
          <w:szCs w:val="24"/>
        </w:rPr>
        <w:t xml:space="preserve">berdasarkan Karakteristik di Wilayah Puskesmas </w:t>
      </w:r>
      <w:proofErr w:type="gramStart"/>
      <w:r w:rsidRPr="00552248">
        <w:rPr>
          <w:rFonts w:ascii="Times New Roman" w:hAnsi="Times New Roman" w:cs="Times New Roman"/>
          <w:sz w:val="24"/>
          <w:szCs w:val="24"/>
        </w:rPr>
        <w:t>Seyegan  Tahun</w:t>
      </w:r>
      <w:proofErr w:type="gramEnd"/>
      <w:r w:rsidRPr="00552248">
        <w:rPr>
          <w:rFonts w:ascii="Times New Roman" w:hAnsi="Times New Roman" w:cs="Times New Roman"/>
          <w:sz w:val="24"/>
          <w:szCs w:val="24"/>
        </w:rPr>
        <w:t xml:space="preserve"> 2020</w:t>
      </w:r>
      <w:bookmarkEnd w:id="9"/>
    </w:p>
    <w:tbl>
      <w:tblPr>
        <w:tblStyle w:val="TableGrid"/>
        <w:tblW w:w="8338" w:type="dxa"/>
        <w:tblInd w:w="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6"/>
        <w:gridCol w:w="1059"/>
        <w:gridCol w:w="1044"/>
        <w:gridCol w:w="1214"/>
        <w:gridCol w:w="1042"/>
        <w:gridCol w:w="873"/>
      </w:tblGrid>
      <w:tr w:rsidR="00552248" w:rsidRPr="00F13C7C" w:rsidTr="00F13C7C">
        <w:trPr>
          <w:trHeight w:val="297"/>
        </w:trPr>
        <w:tc>
          <w:tcPr>
            <w:tcW w:w="3106" w:type="dxa"/>
            <w:vMerge w:val="restart"/>
            <w:tcBorders>
              <w:top w:val="single" w:sz="4" w:space="0" w:color="auto"/>
              <w:left w:val="nil"/>
              <w:bottom w:val="single" w:sz="4" w:space="0" w:color="auto"/>
              <w:right w:val="nil"/>
            </w:tcBorders>
            <w:vAlign w:val="center"/>
            <w:hideMark/>
          </w:tcPr>
          <w:p w:rsidR="00552248" w:rsidRPr="00F13C7C" w:rsidRDefault="00552248" w:rsidP="00F13C7C">
            <w:pPr>
              <w:spacing w:after="0" w:line="240" w:lineRule="auto"/>
              <w:jc w:val="center"/>
              <w:rPr>
                <w:rFonts w:ascii="Times New Roman" w:hAnsi="Times New Roman" w:cs="Times New Roman"/>
                <w:b/>
                <w:szCs w:val="22"/>
                <w:lang w:bidi="ar-SA"/>
              </w:rPr>
            </w:pPr>
            <w:r w:rsidRPr="00F13C7C">
              <w:rPr>
                <w:rFonts w:ascii="Times New Roman" w:hAnsi="Times New Roman" w:cs="Times New Roman"/>
                <w:b/>
                <w:szCs w:val="22"/>
              </w:rPr>
              <w:t>Variabel</w:t>
            </w:r>
          </w:p>
        </w:tc>
        <w:tc>
          <w:tcPr>
            <w:tcW w:w="2103" w:type="dxa"/>
            <w:gridSpan w:val="2"/>
            <w:tcBorders>
              <w:top w:val="single" w:sz="4" w:space="0" w:color="auto"/>
              <w:left w:val="nil"/>
              <w:bottom w:val="nil"/>
              <w:right w:val="nil"/>
            </w:tcBorders>
            <w:hideMark/>
          </w:tcPr>
          <w:p w:rsidR="00552248" w:rsidRPr="00F13C7C" w:rsidRDefault="00552248" w:rsidP="00F13C7C">
            <w:pPr>
              <w:pStyle w:val="ListParagraph"/>
              <w:spacing w:after="0" w:line="240" w:lineRule="auto"/>
              <w:ind w:left="0"/>
              <w:rPr>
                <w:rFonts w:ascii="Times New Roman" w:hAnsi="Times New Roman" w:cs="Times New Roman"/>
                <w:b/>
                <w:color w:val="000000" w:themeColor="text1"/>
                <w:szCs w:val="22"/>
              </w:rPr>
            </w:pPr>
            <w:r w:rsidRPr="00F13C7C">
              <w:rPr>
                <w:rFonts w:ascii="Times New Roman" w:hAnsi="Times New Roman" w:cs="Times New Roman"/>
                <w:b/>
                <w:color w:val="000000"/>
                <w:szCs w:val="22"/>
              </w:rPr>
              <w:t>Pijatan PC6</w:t>
            </w:r>
          </w:p>
        </w:tc>
        <w:tc>
          <w:tcPr>
            <w:tcW w:w="2256" w:type="dxa"/>
            <w:gridSpan w:val="2"/>
            <w:tcBorders>
              <w:top w:val="single" w:sz="4" w:space="0" w:color="auto"/>
              <w:left w:val="nil"/>
              <w:bottom w:val="nil"/>
              <w:right w:val="nil"/>
            </w:tcBorders>
            <w:hideMark/>
          </w:tcPr>
          <w:p w:rsidR="00552248" w:rsidRPr="00F13C7C" w:rsidRDefault="00552248" w:rsidP="00F13C7C">
            <w:pPr>
              <w:pStyle w:val="ListParagraph"/>
              <w:spacing w:after="0" w:line="240" w:lineRule="auto"/>
              <w:ind w:left="0"/>
              <w:rPr>
                <w:rFonts w:ascii="Times New Roman" w:hAnsi="Times New Roman" w:cs="Times New Roman"/>
                <w:b/>
                <w:color w:val="000000" w:themeColor="text1"/>
                <w:szCs w:val="22"/>
              </w:rPr>
            </w:pPr>
            <w:r w:rsidRPr="00F13C7C">
              <w:rPr>
                <w:rFonts w:ascii="Times New Roman" w:hAnsi="Times New Roman" w:cs="Times New Roman"/>
                <w:b/>
                <w:color w:val="000000"/>
                <w:szCs w:val="22"/>
              </w:rPr>
              <w:t xml:space="preserve">              Jahe</w:t>
            </w:r>
          </w:p>
        </w:tc>
        <w:tc>
          <w:tcPr>
            <w:tcW w:w="873" w:type="dxa"/>
            <w:vMerge w:val="restart"/>
            <w:tcBorders>
              <w:top w:val="single" w:sz="4" w:space="0" w:color="auto"/>
              <w:left w:val="nil"/>
              <w:right w:val="nil"/>
            </w:tcBorders>
          </w:tcPr>
          <w:p w:rsidR="00552248" w:rsidRPr="00F13C7C" w:rsidRDefault="00552248" w:rsidP="00F13C7C">
            <w:pPr>
              <w:pStyle w:val="ListParagraph"/>
              <w:spacing w:after="0" w:line="240" w:lineRule="auto"/>
              <w:ind w:left="0"/>
              <w:jc w:val="center"/>
              <w:rPr>
                <w:rFonts w:ascii="Times New Roman" w:hAnsi="Times New Roman" w:cs="Times New Roman"/>
                <w:b/>
                <w:i/>
                <w:color w:val="000000"/>
                <w:szCs w:val="22"/>
              </w:rPr>
            </w:pPr>
            <w:r w:rsidRPr="00F13C7C">
              <w:rPr>
                <w:rFonts w:ascii="Times New Roman" w:hAnsi="Times New Roman" w:cs="Times New Roman"/>
                <w:b/>
                <w:i/>
                <w:color w:val="000000"/>
                <w:szCs w:val="22"/>
              </w:rPr>
              <w:t>P value</w:t>
            </w:r>
          </w:p>
        </w:tc>
      </w:tr>
      <w:tr w:rsidR="00552248" w:rsidRPr="00F13C7C" w:rsidTr="00F13C7C">
        <w:trPr>
          <w:trHeight w:val="455"/>
        </w:trPr>
        <w:tc>
          <w:tcPr>
            <w:tcW w:w="3106" w:type="dxa"/>
            <w:vMerge/>
            <w:tcBorders>
              <w:top w:val="single" w:sz="4" w:space="0" w:color="auto"/>
              <w:left w:val="nil"/>
              <w:bottom w:val="single" w:sz="4" w:space="0" w:color="auto"/>
              <w:right w:val="nil"/>
            </w:tcBorders>
            <w:vAlign w:val="center"/>
            <w:hideMark/>
          </w:tcPr>
          <w:p w:rsidR="00552248" w:rsidRPr="00F13C7C" w:rsidRDefault="00552248" w:rsidP="00F13C7C">
            <w:pPr>
              <w:spacing w:after="0" w:line="240" w:lineRule="auto"/>
              <w:rPr>
                <w:rFonts w:ascii="Times New Roman" w:hAnsi="Times New Roman" w:cs="Times New Roman"/>
                <w:b/>
                <w:szCs w:val="22"/>
              </w:rPr>
            </w:pPr>
          </w:p>
        </w:tc>
        <w:tc>
          <w:tcPr>
            <w:tcW w:w="1059" w:type="dxa"/>
            <w:tcBorders>
              <w:top w:val="nil"/>
              <w:left w:val="nil"/>
              <w:bottom w:val="single" w:sz="4" w:space="0" w:color="auto"/>
              <w:right w:val="nil"/>
            </w:tcBorders>
            <w:hideMark/>
          </w:tcPr>
          <w:p w:rsidR="00552248" w:rsidRPr="00F13C7C" w:rsidRDefault="00552248" w:rsidP="00F13C7C">
            <w:pPr>
              <w:spacing w:after="0" w:line="240" w:lineRule="auto"/>
              <w:jc w:val="center"/>
              <w:rPr>
                <w:rFonts w:ascii="Times New Roman" w:hAnsi="Times New Roman" w:cs="Times New Roman"/>
                <w:b/>
                <w:szCs w:val="22"/>
              </w:rPr>
            </w:pPr>
            <w:r w:rsidRPr="00F13C7C">
              <w:rPr>
                <w:rFonts w:ascii="Times New Roman" w:hAnsi="Times New Roman" w:cs="Times New Roman"/>
                <w:b/>
                <w:szCs w:val="22"/>
              </w:rPr>
              <w:t>f</w:t>
            </w:r>
          </w:p>
        </w:tc>
        <w:tc>
          <w:tcPr>
            <w:tcW w:w="1043" w:type="dxa"/>
            <w:tcBorders>
              <w:top w:val="nil"/>
              <w:left w:val="nil"/>
              <w:bottom w:val="single" w:sz="4" w:space="0" w:color="auto"/>
              <w:right w:val="nil"/>
            </w:tcBorders>
            <w:hideMark/>
          </w:tcPr>
          <w:p w:rsidR="00552248" w:rsidRPr="00F13C7C" w:rsidRDefault="00552248" w:rsidP="00F13C7C">
            <w:pPr>
              <w:spacing w:after="0" w:line="240" w:lineRule="auto"/>
              <w:jc w:val="center"/>
              <w:rPr>
                <w:rFonts w:ascii="Times New Roman" w:hAnsi="Times New Roman" w:cs="Times New Roman"/>
                <w:b/>
                <w:szCs w:val="22"/>
              </w:rPr>
            </w:pPr>
            <w:r w:rsidRPr="00F13C7C">
              <w:rPr>
                <w:rFonts w:ascii="Times New Roman" w:hAnsi="Times New Roman" w:cs="Times New Roman"/>
                <w:b/>
                <w:szCs w:val="22"/>
              </w:rPr>
              <w:t>%</w:t>
            </w:r>
          </w:p>
        </w:tc>
        <w:tc>
          <w:tcPr>
            <w:tcW w:w="1214" w:type="dxa"/>
            <w:tcBorders>
              <w:top w:val="nil"/>
              <w:left w:val="nil"/>
              <w:bottom w:val="single" w:sz="4" w:space="0" w:color="auto"/>
              <w:right w:val="nil"/>
            </w:tcBorders>
            <w:hideMark/>
          </w:tcPr>
          <w:p w:rsidR="00552248" w:rsidRPr="00F13C7C" w:rsidRDefault="00552248" w:rsidP="00F13C7C">
            <w:pPr>
              <w:spacing w:after="0" w:line="240" w:lineRule="auto"/>
              <w:jc w:val="center"/>
              <w:rPr>
                <w:rFonts w:ascii="Times New Roman" w:hAnsi="Times New Roman" w:cs="Times New Roman"/>
                <w:b/>
                <w:szCs w:val="22"/>
              </w:rPr>
            </w:pPr>
            <w:r w:rsidRPr="00F13C7C">
              <w:rPr>
                <w:rFonts w:ascii="Times New Roman" w:hAnsi="Times New Roman" w:cs="Times New Roman"/>
                <w:b/>
                <w:szCs w:val="22"/>
              </w:rPr>
              <w:t>f</w:t>
            </w:r>
          </w:p>
        </w:tc>
        <w:tc>
          <w:tcPr>
            <w:tcW w:w="1041" w:type="dxa"/>
            <w:tcBorders>
              <w:top w:val="nil"/>
              <w:left w:val="nil"/>
              <w:bottom w:val="single" w:sz="4" w:space="0" w:color="auto"/>
              <w:right w:val="nil"/>
            </w:tcBorders>
            <w:hideMark/>
          </w:tcPr>
          <w:p w:rsidR="00552248" w:rsidRPr="00F13C7C" w:rsidRDefault="00552248" w:rsidP="00F13C7C">
            <w:pPr>
              <w:spacing w:after="0" w:line="240" w:lineRule="auto"/>
              <w:jc w:val="center"/>
              <w:rPr>
                <w:rFonts w:ascii="Times New Roman" w:hAnsi="Times New Roman" w:cs="Times New Roman"/>
                <w:b/>
                <w:szCs w:val="22"/>
              </w:rPr>
            </w:pPr>
            <w:r w:rsidRPr="00F13C7C">
              <w:rPr>
                <w:rFonts w:ascii="Times New Roman" w:hAnsi="Times New Roman" w:cs="Times New Roman"/>
                <w:b/>
                <w:szCs w:val="22"/>
              </w:rPr>
              <w:t>%</w:t>
            </w:r>
          </w:p>
        </w:tc>
        <w:tc>
          <w:tcPr>
            <w:tcW w:w="873" w:type="dxa"/>
            <w:vMerge/>
            <w:tcBorders>
              <w:left w:val="nil"/>
              <w:bottom w:val="single" w:sz="4" w:space="0" w:color="auto"/>
              <w:right w:val="nil"/>
            </w:tcBorders>
          </w:tcPr>
          <w:p w:rsidR="00552248" w:rsidRPr="00F13C7C" w:rsidRDefault="00552248" w:rsidP="00F13C7C">
            <w:pPr>
              <w:spacing w:after="0" w:line="240" w:lineRule="auto"/>
              <w:jc w:val="center"/>
              <w:rPr>
                <w:rFonts w:ascii="Times New Roman" w:hAnsi="Times New Roman" w:cs="Times New Roman"/>
                <w:b/>
                <w:szCs w:val="22"/>
              </w:rPr>
            </w:pPr>
          </w:p>
        </w:tc>
      </w:tr>
      <w:tr w:rsidR="001637BC" w:rsidRPr="00F13C7C" w:rsidTr="00F13C7C">
        <w:trPr>
          <w:trHeight w:val="535"/>
        </w:trPr>
        <w:tc>
          <w:tcPr>
            <w:tcW w:w="3106" w:type="dxa"/>
          </w:tcPr>
          <w:p w:rsidR="001637BC" w:rsidRPr="00F13C7C" w:rsidRDefault="001637BC" w:rsidP="00F13C7C">
            <w:pPr>
              <w:spacing w:after="0" w:line="240" w:lineRule="auto"/>
              <w:rPr>
                <w:rFonts w:ascii="Times New Roman" w:hAnsi="Times New Roman" w:cs="Times New Roman"/>
                <w:szCs w:val="22"/>
              </w:rPr>
            </w:pPr>
            <w:r w:rsidRPr="00F13C7C">
              <w:rPr>
                <w:rFonts w:ascii="Times New Roman" w:hAnsi="Times New Roman" w:cs="Times New Roman"/>
                <w:szCs w:val="22"/>
              </w:rPr>
              <w:t>Umur</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p>
        </w:tc>
        <w:tc>
          <w:tcPr>
            <w:tcW w:w="1043" w:type="dxa"/>
          </w:tcPr>
          <w:p w:rsidR="001637BC" w:rsidRPr="00F13C7C" w:rsidRDefault="001637BC" w:rsidP="00F13C7C">
            <w:pPr>
              <w:spacing w:after="0" w:line="240" w:lineRule="auto"/>
              <w:jc w:val="center"/>
              <w:rPr>
                <w:rFonts w:ascii="Times New Roman" w:hAnsi="Times New Roman" w:cs="Times New Roman"/>
                <w:szCs w:val="22"/>
              </w:rPr>
            </w:pPr>
          </w:p>
        </w:tc>
        <w:tc>
          <w:tcPr>
            <w:tcW w:w="1214" w:type="dxa"/>
          </w:tcPr>
          <w:p w:rsidR="001637BC" w:rsidRPr="00F13C7C" w:rsidRDefault="001637BC" w:rsidP="00F13C7C">
            <w:pPr>
              <w:spacing w:after="0" w:line="240" w:lineRule="auto"/>
              <w:jc w:val="center"/>
              <w:rPr>
                <w:rFonts w:ascii="Times New Roman" w:hAnsi="Times New Roman" w:cs="Times New Roman"/>
                <w:szCs w:val="22"/>
              </w:rPr>
            </w:pPr>
          </w:p>
        </w:tc>
        <w:tc>
          <w:tcPr>
            <w:tcW w:w="1041" w:type="dxa"/>
          </w:tcPr>
          <w:p w:rsidR="001637BC" w:rsidRPr="00F13C7C" w:rsidRDefault="001637BC" w:rsidP="00F13C7C">
            <w:pPr>
              <w:spacing w:after="0" w:line="240" w:lineRule="auto"/>
              <w:jc w:val="center"/>
              <w:rPr>
                <w:rFonts w:ascii="Times New Roman" w:hAnsi="Times New Roman" w:cs="Times New Roman"/>
                <w:szCs w:val="22"/>
              </w:rPr>
            </w:pP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288"/>
        </w:trPr>
        <w:tc>
          <w:tcPr>
            <w:tcW w:w="3106" w:type="dxa"/>
          </w:tcPr>
          <w:p w:rsidR="001637BC" w:rsidRPr="00F13C7C" w:rsidRDefault="00CC75E8" w:rsidP="00F13C7C">
            <w:pPr>
              <w:pStyle w:val="ListParagraph"/>
              <w:spacing w:after="0" w:line="240" w:lineRule="auto"/>
              <w:rPr>
                <w:rFonts w:ascii="Times New Roman" w:hAnsi="Times New Roman" w:cs="Times New Roman"/>
                <w:szCs w:val="22"/>
              </w:rPr>
            </w:pPr>
            <w:r w:rsidRPr="00F13C7C">
              <w:rPr>
                <w:rFonts w:ascii="Times New Roman" w:hAnsi="Times New Roman" w:cs="Times New Roman"/>
                <w:szCs w:val="22"/>
              </w:rPr>
              <w:t xml:space="preserve">       </w:t>
            </w:r>
            <w:r w:rsidR="001637BC" w:rsidRPr="00F13C7C">
              <w:rPr>
                <w:rFonts w:ascii="Times New Roman" w:hAnsi="Times New Roman" w:cs="Times New Roman"/>
                <w:szCs w:val="22"/>
              </w:rPr>
              <w:t>20-35</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14</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82.4</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16</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94.1</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263"/>
        </w:trPr>
        <w:tc>
          <w:tcPr>
            <w:tcW w:w="3106"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&gt;35</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3</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17.6</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5.9</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0,033</w:t>
            </w:r>
          </w:p>
        </w:tc>
      </w:tr>
      <w:tr w:rsidR="001637BC" w:rsidRPr="00F13C7C" w:rsidTr="00F13C7C">
        <w:trPr>
          <w:trHeight w:val="156"/>
        </w:trPr>
        <w:tc>
          <w:tcPr>
            <w:tcW w:w="3106" w:type="dxa"/>
          </w:tcPr>
          <w:p w:rsidR="001637BC" w:rsidRPr="00F13C7C" w:rsidRDefault="001637BC" w:rsidP="00F13C7C">
            <w:pPr>
              <w:spacing w:after="0" w:line="240" w:lineRule="auto"/>
              <w:jc w:val="both"/>
              <w:rPr>
                <w:rFonts w:ascii="Times New Roman" w:hAnsi="Times New Roman" w:cs="Times New Roman"/>
                <w:szCs w:val="22"/>
              </w:rPr>
            </w:pPr>
            <w:r w:rsidRPr="00F13C7C">
              <w:rPr>
                <w:rFonts w:ascii="Times New Roman" w:hAnsi="Times New Roman" w:cs="Times New Roman"/>
                <w:szCs w:val="22"/>
              </w:rPr>
              <w:t xml:space="preserve">Pendidikan </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p>
        </w:tc>
        <w:tc>
          <w:tcPr>
            <w:tcW w:w="1043" w:type="dxa"/>
          </w:tcPr>
          <w:p w:rsidR="001637BC" w:rsidRPr="00F13C7C" w:rsidRDefault="001637BC" w:rsidP="00F13C7C">
            <w:pPr>
              <w:spacing w:after="0" w:line="240" w:lineRule="auto"/>
              <w:jc w:val="center"/>
              <w:rPr>
                <w:rFonts w:ascii="Times New Roman" w:hAnsi="Times New Roman" w:cs="Times New Roman"/>
                <w:szCs w:val="22"/>
              </w:rPr>
            </w:pPr>
          </w:p>
        </w:tc>
        <w:tc>
          <w:tcPr>
            <w:tcW w:w="1214" w:type="dxa"/>
          </w:tcPr>
          <w:p w:rsidR="001637BC" w:rsidRPr="00F13C7C" w:rsidRDefault="001637BC" w:rsidP="00F13C7C">
            <w:pPr>
              <w:spacing w:after="0" w:line="240" w:lineRule="auto"/>
              <w:jc w:val="center"/>
              <w:rPr>
                <w:rFonts w:ascii="Times New Roman" w:hAnsi="Times New Roman" w:cs="Times New Roman"/>
                <w:szCs w:val="22"/>
              </w:rPr>
            </w:pPr>
          </w:p>
        </w:tc>
        <w:tc>
          <w:tcPr>
            <w:tcW w:w="1041" w:type="dxa"/>
          </w:tcPr>
          <w:p w:rsidR="001637BC" w:rsidRPr="00F13C7C" w:rsidRDefault="001637BC" w:rsidP="00F13C7C">
            <w:pPr>
              <w:spacing w:after="0" w:line="240" w:lineRule="auto"/>
              <w:jc w:val="center"/>
              <w:rPr>
                <w:rFonts w:ascii="Times New Roman" w:hAnsi="Times New Roman" w:cs="Times New Roman"/>
                <w:szCs w:val="22"/>
              </w:rPr>
            </w:pP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288"/>
        </w:trPr>
        <w:tc>
          <w:tcPr>
            <w:tcW w:w="3106"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SMP</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3</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17.6</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3</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17.6</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153"/>
        </w:trPr>
        <w:tc>
          <w:tcPr>
            <w:tcW w:w="3106"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SMA</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12</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70.6</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12</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70.6</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1.000</w:t>
            </w:r>
          </w:p>
        </w:tc>
      </w:tr>
      <w:tr w:rsidR="001637BC" w:rsidRPr="00F13C7C" w:rsidTr="00F13C7C">
        <w:trPr>
          <w:trHeight w:val="156"/>
        </w:trPr>
        <w:tc>
          <w:tcPr>
            <w:tcW w:w="3106"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PT</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2</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11.8</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2</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11.8</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416"/>
        </w:trPr>
        <w:tc>
          <w:tcPr>
            <w:tcW w:w="3106" w:type="dxa"/>
          </w:tcPr>
          <w:p w:rsidR="001637BC" w:rsidRPr="00F13C7C" w:rsidRDefault="001637BC" w:rsidP="00F13C7C">
            <w:pPr>
              <w:spacing w:after="0" w:line="240" w:lineRule="auto"/>
              <w:rPr>
                <w:rFonts w:ascii="Times New Roman" w:hAnsi="Times New Roman" w:cs="Times New Roman"/>
                <w:szCs w:val="22"/>
              </w:rPr>
            </w:pPr>
            <w:r w:rsidRPr="00F13C7C">
              <w:rPr>
                <w:rFonts w:ascii="Times New Roman" w:hAnsi="Times New Roman" w:cs="Times New Roman"/>
                <w:szCs w:val="22"/>
              </w:rPr>
              <w:t>Paritas</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p>
        </w:tc>
        <w:tc>
          <w:tcPr>
            <w:tcW w:w="1043" w:type="dxa"/>
          </w:tcPr>
          <w:p w:rsidR="001637BC" w:rsidRPr="00F13C7C" w:rsidRDefault="001637BC" w:rsidP="00F13C7C">
            <w:pPr>
              <w:spacing w:after="0" w:line="240" w:lineRule="auto"/>
              <w:jc w:val="center"/>
              <w:rPr>
                <w:rFonts w:ascii="Times New Roman" w:hAnsi="Times New Roman" w:cs="Times New Roman"/>
                <w:szCs w:val="22"/>
              </w:rPr>
            </w:pPr>
          </w:p>
        </w:tc>
        <w:tc>
          <w:tcPr>
            <w:tcW w:w="1214" w:type="dxa"/>
          </w:tcPr>
          <w:p w:rsidR="001637BC" w:rsidRPr="00F13C7C" w:rsidRDefault="001637BC" w:rsidP="00F13C7C">
            <w:pPr>
              <w:spacing w:after="0" w:line="240" w:lineRule="auto"/>
              <w:jc w:val="center"/>
              <w:rPr>
                <w:rFonts w:ascii="Times New Roman" w:hAnsi="Times New Roman" w:cs="Times New Roman"/>
                <w:szCs w:val="22"/>
              </w:rPr>
            </w:pPr>
          </w:p>
        </w:tc>
        <w:tc>
          <w:tcPr>
            <w:tcW w:w="1041" w:type="dxa"/>
          </w:tcPr>
          <w:p w:rsidR="001637BC" w:rsidRPr="00F13C7C" w:rsidRDefault="001637BC" w:rsidP="00F13C7C">
            <w:pPr>
              <w:spacing w:after="0" w:line="240" w:lineRule="auto"/>
              <w:jc w:val="center"/>
              <w:rPr>
                <w:rFonts w:ascii="Times New Roman" w:hAnsi="Times New Roman" w:cs="Times New Roman"/>
                <w:szCs w:val="22"/>
              </w:rPr>
            </w:pP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257"/>
        </w:trPr>
        <w:tc>
          <w:tcPr>
            <w:tcW w:w="3106" w:type="dxa"/>
          </w:tcPr>
          <w:p w:rsidR="001637BC" w:rsidRPr="00F13C7C" w:rsidRDefault="001637BC" w:rsidP="00F13C7C">
            <w:pPr>
              <w:pStyle w:val="ListParagraph"/>
              <w:spacing w:after="0" w:line="240" w:lineRule="auto"/>
              <w:jc w:val="center"/>
              <w:rPr>
                <w:rFonts w:ascii="Times New Roman" w:hAnsi="Times New Roman" w:cs="Times New Roman"/>
                <w:szCs w:val="22"/>
              </w:rPr>
            </w:pPr>
            <w:r w:rsidRPr="00F13C7C">
              <w:rPr>
                <w:rFonts w:ascii="Times New Roman" w:hAnsi="Times New Roman" w:cs="Times New Roman"/>
                <w:szCs w:val="22"/>
              </w:rPr>
              <w:t>Primigravida</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6</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35.3</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8</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47.1</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0.256</w:t>
            </w:r>
          </w:p>
        </w:tc>
      </w:tr>
      <w:tr w:rsidR="001637BC" w:rsidRPr="00F13C7C" w:rsidTr="00F13C7C">
        <w:trPr>
          <w:trHeight w:val="416"/>
        </w:trPr>
        <w:tc>
          <w:tcPr>
            <w:tcW w:w="3106" w:type="dxa"/>
          </w:tcPr>
          <w:p w:rsidR="001637BC" w:rsidRPr="00F13C7C" w:rsidRDefault="001637BC" w:rsidP="00F13C7C">
            <w:pPr>
              <w:pStyle w:val="ListParagraph"/>
              <w:spacing w:after="0" w:line="240" w:lineRule="auto"/>
              <w:jc w:val="center"/>
              <w:rPr>
                <w:rFonts w:ascii="Times New Roman" w:hAnsi="Times New Roman" w:cs="Times New Roman"/>
                <w:szCs w:val="22"/>
              </w:rPr>
            </w:pPr>
            <w:r w:rsidRPr="00F13C7C">
              <w:rPr>
                <w:rFonts w:ascii="Times New Roman" w:hAnsi="Times New Roman" w:cs="Times New Roman"/>
                <w:szCs w:val="22"/>
              </w:rPr>
              <w:t>Multigravida</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11</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64.7</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9</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52.9</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416"/>
        </w:trPr>
        <w:tc>
          <w:tcPr>
            <w:tcW w:w="3106" w:type="dxa"/>
          </w:tcPr>
          <w:p w:rsidR="001637BC" w:rsidRPr="00F13C7C" w:rsidRDefault="001637BC" w:rsidP="00F13C7C">
            <w:pPr>
              <w:spacing w:after="0" w:line="240" w:lineRule="auto"/>
              <w:rPr>
                <w:rFonts w:ascii="Times New Roman" w:hAnsi="Times New Roman" w:cs="Times New Roman"/>
                <w:szCs w:val="22"/>
              </w:rPr>
            </w:pPr>
            <w:r w:rsidRPr="00F13C7C">
              <w:rPr>
                <w:rFonts w:ascii="Times New Roman" w:hAnsi="Times New Roman" w:cs="Times New Roman"/>
                <w:color w:val="000000" w:themeColor="text1"/>
                <w:szCs w:val="22"/>
              </w:rPr>
              <w:t>Pekerjaan</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p>
        </w:tc>
        <w:tc>
          <w:tcPr>
            <w:tcW w:w="1043" w:type="dxa"/>
          </w:tcPr>
          <w:p w:rsidR="001637BC" w:rsidRPr="00F13C7C" w:rsidRDefault="001637BC" w:rsidP="00F13C7C">
            <w:pPr>
              <w:spacing w:after="0" w:line="240" w:lineRule="auto"/>
              <w:jc w:val="center"/>
              <w:rPr>
                <w:rFonts w:ascii="Times New Roman" w:hAnsi="Times New Roman" w:cs="Times New Roman"/>
                <w:szCs w:val="22"/>
              </w:rPr>
            </w:pPr>
          </w:p>
        </w:tc>
        <w:tc>
          <w:tcPr>
            <w:tcW w:w="1214" w:type="dxa"/>
          </w:tcPr>
          <w:p w:rsidR="001637BC" w:rsidRPr="00F13C7C" w:rsidRDefault="001637BC" w:rsidP="00F13C7C">
            <w:pPr>
              <w:spacing w:after="0" w:line="240" w:lineRule="auto"/>
              <w:jc w:val="center"/>
              <w:rPr>
                <w:rFonts w:ascii="Times New Roman" w:hAnsi="Times New Roman" w:cs="Times New Roman"/>
                <w:szCs w:val="22"/>
              </w:rPr>
            </w:pPr>
          </w:p>
        </w:tc>
        <w:tc>
          <w:tcPr>
            <w:tcW w:w="1041" w:type="dxa"/>
          </w:tcPr>
          <w:p w:rsidR="001637BC" w:rsidRPr="00F13C7C" w:rsidRDefault="001637BC" w:rsidP="00F13C7C">
            <w:pPr>
              <w:spacing w:after="0" w:line="240" w:lineRule="auto"/>
              <w:jc w:val="center"/>
              <w:rPr>
                <w:rFonts w:ascii="Times New Roman" w:hAnsi="Times New Roman" w:cs="Times New Roman"/>
                <w:szCs w:val="22"/>
              </w:rPr>
            </w:pP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275"/>
        </w:trPr>
        <w:tc>
          <w:tcPr>
            <w:tcW w:w="3106" w:type="dxa"/>
          </w:tcPr>
          <w:p w:rsidR="001637BC" w:rsidRPr="00F13C7C" w:rsidRDefault="001637BC" w:rsidP="00F13C7C">
            <w:pPr>
              <w:pStyle w:val="ListParagraph"/>
              <w:spacing w:after="0" w:line="240" w:lineRule="auto"/>
              <w:rPr>
                <w:rFonts w:ascii="Times New Roman" w:hAnsi="Times New Roman" w:cs="Times New Roman"/>
                <w:szCs w:val="22"/>
              </w:rPr>
            </w:pPr>
            <w:r w:rsidRPr="00F13C7C">
              <w:rPr>
                <w:rFonts w:ascii="Times New Roman" w:hAnsi="Times New Roman" w:cs="Times New Roman"/>
                <w:szCs w:val="22"/>
              </w:rPr>
              <w:t xml:space="preserve">   Tidak bekerja </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7</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41.2</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7</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41.2</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1.000</w:t>
            </w:r>
          </w:p>
        </w:tc>
      </w:tr>
      <w:tr w:rsidR="001637BC" w:rsidRPr="00F13C7C" w:rsidTr="00F13C7C">
        <w:trPr>
          <w:trHeight w:val="416"/>
        </w:trPr>
        <w:tc>
          <w:tcPr>
            <w:tcW w:w="3106" w:type="dxa"/>
          </w:tcPr>
          <w:p w:rsidR="001637BC" w:rsidRPr="00F13C7C" w:rsidRDefault="001637BC" w:rsidP="00F13C7C">
            <w:pPr>
              <w:pStyle w:val="ListParagraph"/>
              <w:spacing w:after="0" w:line="240" w:lineRule="auto"/>
              <w:rPr>
                <w:rFonts w:ascii="Times New Roman" w:hAnsi="Times New Roman" w:cs="Times New Roman"/>
                <w:szCs w:val="22"/>
              </w:rPr>
            </w:pPr>
            <w:r w:rsidRPr="00F13C7C">
              <w:rPr>
                <w:rFonts w:ascii="Times New Roman" w:hAnsi="Times New Roman" w:cs="Times New Roman"/>
                <w:szCs w:val="22"/>
              </w:rPr>
              <w:t xml:space="preserve">    Bekerja </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10</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58.8</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10</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58.8</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416"/>
        </w:trPr>
        <w:tc>
          <w:tcPr>
            <w:tcW w:w="3106" w:type="dxa"/>
          </w:tcPr>
          <w:p w:rsidR="001637BC" w:rsidRPr="00F13C7C" w:rsidRDefault="001637BC" w:rsidP="00F13C7C">
            <w:pPr>
              <w:spacing w:after="0" w:line="240" w:lineRule="auto"/>
              <w:rPr>
                <w:rFonts w:ascii="Times New Roman" w:hAnsi="Times New Roman" w:cs="Times New Roman"/>
                <w:szCs w:val="22"/>
              </w:rPr>
            </w:pPr>
            <w:r w:rsidRPr="00F13C7C">
              <w:rPr>
                <w:rFonts w:ascii="Times New Roman" w:hAnsi="Times New Roman" w:cs="Times New Roman"/>
                <w:color w:val="000000" w:themeColor="text1"/>
                <w:szCs w:val="22"/>
              </w:rPr>
              <w:t>Pendapatan</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p>
        </w:tc>
        <w:tc>
          <w:tcPr>
            <w:tcW w:w="1043" w:type="dxa"/>
          </w:tcPr>
          <w:p w:rsidR="001637BC" w:rsidRPr="00F13C7C" w:rsidRDefault="001637BC" w:rsidP="00F13C7C">
            <w:pPr>
              <w:spacing w:after="0" w:line="240" w:lineRule="auto"/>
              <w:jc w:val="center"/>
              <w:rPr>
                <w:rFonts w:ascii="Times New Roman" w:hAnsi="Times New Roman" w:cs="Times New Roman"/>
                <w:szCs w:val="22"/>
              </w:rPr>
            </w:pPr>
          </w:p>
        </w:tc>
        <w:tc>
          <w:tcPr>
            <w:tcW w:w="1214" w:type="dxa"/>
          </w:tcPr>
          <w:p w:rsidR="001637BC" w:rsidRPr="00F13C7C" w:rsidRDefault="001637BC" w:rsidP="00F13C7C">
            <w:pPr>
              <w:spacing w:after="0" w:line="240" w:lineRule="auto"/>
              <w:jc w:val="center"/>
              <w:rPr>
                <w:rFonts w:ascii="Times New Roman" w:hAnsi="Times New Roman" w:cs="Times New Roman"/>
                <w:szCs w:val="22"/>
              </w:rPr>
            </w:pPr>
          </w:p>
        </w:tc>
        <w:tc>
          <w:tcPr>
            <w:tcW w:w="1041" w:type="dxa"/>
          </w:tcPr>
          <w:p w:rsidR="001637BC" w:rsidRPr="00F13C7C" w:rsidRDefault="001637BC" w:rsidP="00F13C7C">
            <w:pPr>
              <w:spacing w:after="0" w:line="240" w:lineRule="auto"/>
              <w:jc w:val="center"/>
              <w:rPr>
                <w:rFonts w:ascii="Times New Roman" w:hAnsi="Times New Roman" w:cs="Times New Roman"/>
                <w:szCs w:val="22"/>
              </w:rPr>
            </w:pPr>
          </w:p>
        </w:tc>
        <w:tc>
          <w:tcPr>
            <w:tcW w:w="873" w:type="dxa"/>
          </w:tcPr>
          <w:p w:rsidR="001637BC" w:rsidRPr="00F13C7C" w:rsidRDefault="001637BC" w:rsidP="00F13C7C">
            <w:pPr>
              <w:spacing w:after="0" w:line="240" w:lineRule="auto"/>
              <w:jc w:val="center"/>
              <w:rPr>
                <w:rFonts w:ascii="Times New Roman" w:hAnsi="Times New Roman" w:cs="Times New Roman"/>
                <w:szCs w:val="22"/>
              </w:rPr>
            </w:pPr>
          </w:p>
        </w:tc>
      </w:tr>
      <w:tr w:rsidR="001637BC" w:rsidRPr="00F13C7C" w:rsidTr="00F13C7C">
        <w:trPr>
          <w:trHeight w:val="257"/>
        </w:trPr>
        <w:tc>
          <w:tcPr>
            <w:tcW w:w="3106" w:type="dxa"/>
          </w:tcPr>
          <w:p w:rsidR="001637BC" w:rsidRPr="00F13C7C" w:rsidRDefault="001637BC" w:rsidP="00F13C7C">
            <w:pPr>
              <w:pStyle w:val="ListParagraph"/>
              <w:spacing w:after="0" w:line="240" w:lineRule="auto"/>
              <w:rPr>
                <w:rFonts w:ascii="Times New Roman" w:hAnsi="Times New Roman" w:cs="Times New Roman"/>
                <w:szCs w:val="22"/>
              </w:rPr>
            </w:pPr>
            <w:r w:rsidRPr="00F13C7C">
              <w:rPr>
                <w:rFonts w:ascii="Times New Roman" w:hAnsi="Times New Roman" w:cs="Times New Roman"/>
                <w:szCs w:val="22"/>
              </w:rPr>
              <w:t xml:space="preserve">       Tidak cukup</w:t>
            </w:r>
          </w:p>
        </w:tc>
        <w:tc>
          <w:tcPr>
            <w:tcW w:w="1059"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8</w:t>
            </w:r>
          </w:p>
        </w:tc>
        <w:tc>
          <w:tcPr>
            <w:tcW w:w="104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47.1</w:t>
            </w:r>
          </w:p>
        </w:tc>
        <w:tc>
          <w:tcPr>
            <w:tcW w:w="1214"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12</w:t>
            </w:r>
          </w:p>
        </w:tc>
        <w:tc>
          <w:tcPr>
            <w:tcW w:w="1041"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70.6</w:t>
            </w:r>
          </w:p>
        </w:tc>
        <w:tc>
          <w:tcPr>
            <w:tcW w:w="873" w:type="dxa"/>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0.90</w:t>
            </w:r>
          </w:p>
        </w:tc>
      </w:tr>
      <w:tr w:rsidR="001637BC" w:rsidRPr="00F13C7C" w:rsidTr="00F13C7C">
        <w:trPr>
          <w:trHeight w:val="416"/>
        </w:trPr>
        <w:tc>
          <w:tcPr>
            <w:tcW w:w="3106" w:type="dxa"/>
            <w:tcBorders>
              <w:bottom w:val="single" w:sz="4" w:space="0" w:color="auto"/>
            </w:tcBorders>
          </w:tcPr>
          <w:p w:rsidR="001637BC" w:rsidRPr="00F13C7C" w:rsidRDefault="001637BC" w:rsidP="00F13C7C">
            <w:pPr>
              <w:pStyle w:val="ListParagraph"/>
              <w:spacing w:after="0" w:line="240" w:lineRule="auto"/>
              <w:rPr>
                <w:rFonts w:ascii="Times New Roman" w:hAnsi="Times New Roman" w:cs="Times New Roman"/>
                <w:szCs w:val="22"/>
              </w:rPr>
            </w:pPr>
            <w:r w:rsidRPr="00F13C7C">
              <w:rPr>
                <w:rFonts w:ascii="Times New Roman" w:hAnsi="Times New Roman" w:cs="Times New Roman"/>
                <w:szCs w:val="22"/>
              </w:rPr>
              <w:t xml:space="preserve">        Cukup </w:t>
            </w:r>
          </w:p>
        </w:tc>
        <w:tc>
          <w:tcPr>
            <w:tcW w:w="1059" w:type="dxa"/>
            <w:tcBorders>
              <w:bottom w:val="single" w:sz="4" w:space="0" w:color="auto"/>
            </w:tcBorders>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9</w:t>
            </w:r>
          </w:p>
        </w:tc>
        <w:tc>
          <w:tcPr>
            <w:tcW w:w="1043" w:type="dxa"/>
            <w:tcBorders>
              <w:bottom w:val="single" w:sz="4" w:space="0" w:color="auto"/>
            </w:tcBorders>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52.9</w:t>
            </w:r>
          </w:p>
        </w:tc>
        <w:tc>
          <w:tcPr>
            <w:tcW w:w="1214" w:type="dxa"/>
            <w:tcBorders>
              <w:bottom w:val="single" w:sz="4" w:space="0" w:color="auto"/>
            </w:tcBorders>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5</w:t>
            </w:r>
          </w:p>
        </w:tc>
        <w:tc>
          <w:tcPr>
            <w:tcW w:w="1041" w:type="dxa"/>
            <w:tcBorders>
              <w:bottom w:val="single" w:sz="4" w:space="0" w:color="auto"/>
            </w:tcBorders>
          </w:tcPr>
          <w:p w:rsidR="001637BC" w:rsidRPr="00F13C7C" w:rsidRDefault="001637BC" w:rsidP="00F13C7C">
            <w:pPr>
              <w:spacing w:after="0" w:line="240" w:lineRule="auto"/>
              <w:jc w:val="center"/>
              <w:rPr>
                <w:rFonts w:ascii="Times New Roman" w:hAnsi="Times New Roman" w:cs="Times New Roman"/>
                <w:szCs w:val="22"/>
              </w:rPr>
            </w:pPr>
            <w:r w:rsidRPr="00F13C7C">
              <w:rPr>
                <w:rFonts w:ascii="Times New Roman" w:hAnsi="Times New Roman" w:cs="Times New Roman"/>
                <w:szCs w:val="22"/>
              </w:rPr>
              <w:t>29.4</w:t>
            </w:r>
          </w:p>
        </w:tc>
        <w:tc>
          <w:tcPr>
            <w:tcW w:w="873" w:type="dxa"/>
            <w:tcBorders>
              <w:bottom w:val="single" w:sz="4" w:space="0" w:color="auto"/>
            </w:tcBorders>
          </w:tcPr>
          <w:p w:rsidR="001637BC" w:rsidRPr="00F13C7C" w:rsidRDefault="001637BC" w:rsidP="00F13C7C">
            <w:pPr>
              <w:spacing w:after="0" w:line="240" w:lineRule="auto"/>
              <w:jc w:val="center"/>
              <w:rPr>
                <w:rFonts w:ascii="Times New Roman" w:hAnsi="Times New Roman" w:cs="Times New Roman"/>
                <w:szCs w:val="22"/>
              </w:rPr>
            </w:pPr>
          </w:p>
        </w:tc>
      </w:tr>
    </w:tbl>
    <w:p w:rsidR="001637BC" w:rsidRPr="00552248" w:rsidRDefault="001637BC" w:rsidP="00552248">
      <w:pPr>
        <w:tabs>
          <w:tab w:val="left" w:pos="1725"/>
        </w:tabs>
        <w:spacing w:line="360" w:lineRule="auto"/>
        <w:jc w:val="both"/>
        <w:rPr>
          <w:rFonts w:ascii="Times New Roman" w:hAnsi="Times New Roman" w:cs="Times New Roman"/>
          <w:sz w:val="24"/>
          <w:szCs w:val="24"/>
        </w:rPr>
      </w:pPr>
      <w:r w:rsidRPr="00552248">
        <w:rPr>
          <w:rFonts w:ascii="Times New Roman" w:hAnsi="Times New Roman" w:cs="Times New Roman"/>
          <w:sz w:val="24"/>
          <w:szCs w:val="24"/>
          <w:vertAlign w:val="superscript"/>
        </w:rPr>
        <w:tab/>
      </w:r>
      <w:proofErr w:type="gramStart"/>
      <w:r w:rsidRPr="00552248">
        <w:rPr>
          <w:rFonts w:ascii="Times New Roman" w:hAnsi="Times New Roman" w:cs="Times New Roman"/>
          <w:sz w:val="24"/>
          <w:szCs w:val="24"/>
        </w:rPr>
        <w:t>Sumber :</w:t>
      </w:r>
      <w:proofErr w:type="gramEnd"/>
      <w:r w:rsidRPr="00552248">
        <w:rPr>
          <w:rFonts w:ascii="Times New Roman" w:hAnsi="Times New Roman" w:cs="Times New Roman"/>
          <w:sz w:val="24"/>
          <w:szCs w:val="24"/>
        </w:rPr>
        <w:t xml:space="preserve"> Data Primer</w:t>
      </w:r>
    </w:p>
    <w:p w:rsidR="001637BC" w:rsidRPr="00552248" w:rsidRDefault="001637BC" w:rsidP="00552248">
      <w:pPr>
        <w:spacing w:line="360" w:lineRule="auto"/>
        <w:ind w:left="820" w:right="260" w:firstLine="1080"/>
        <w:jc w:val="both"/>
        <w:rPr>
          <w:rFonts w:ascii="Times New Roman" w:eastAsia="Arial" w:hAnsi="Times New Roman" w:cs="Times New Roman"/>
          <w:sz w:val="24"/>
          <w:szCs w:val="24"/>
        </w:rPr>
      </w:pPr>
      <w:r w:rsidRPr="00552248">
        <w:rPr>
          <w:rFonts w:ascii="Times New Roman" w:eastAsia="Arial" w:hAnsi="Times New Roman" w:cs="Times New Roman"/>
          <w:sz w:val="24"/>
          <w:szCs w:val="24"/>
        </w:rPr>
        <w:t xml:space="preserve">Pada tabel </w:t>
      </w:r>
      <w:r w:rsidR="00552248" w:rsidRPr="00552248">
        <w:rPr>
          <w:rFonts w:ascii="Times New Roman" w:eastAsia="Arial" w:hAnsi="Times New Roman" w:cs="Times New Roman"/>
          <w:sz w:val="24"/>
          <w:szCs w:val="24"/>
        </w:rPr>
        <w:t>1</w:t>
      </w:r>
      <w:r w:rsidRPr="00552248">
        <w:rPr>
          <w:rFonts w:ascii="Times New Roman" w:eastAsia="Arial" w:hAnsi="Times New Roman" w:cs="Times New Roman"/>
          <w:sz w:val="24"/>
          <w:szCs w:val="24"/>
        </w:rPr>
        <w:t xml:space="preserve"> memperlihatkan sebaran karakteristik sampel yang diteliti meliputi paritas, umur, </w:t>
      </w:r>
      <w:proofErr w:type="gramStart"/>
      <w:r w:rsidRPr="00552248">
        <w:rPr>
          <w:rFonts w:ascii="Times New Roman" w:eastAsia="Arial" w:hAnsi="Times New Roman" w:cs="Times New Roman"/>
          <w:sz w:val="24"/>
          <w:szCs w:val="24"/>
        </w:rPr>
        <w:t>Pendidikan,tanggapan</w:t>
      </w:r>
      <w:proofErr w:type="gramEnd"/>
      <w:r w:rsidRPr="00552248">
        <w:rPr>
          <w:rFonts w:ascii="Times New Roman" w:eastAsia="Arial" w:hAnsi="Times New Roman" w:cs="Times New Roman"/>
          <w:sz w:val="24"/>
          <w:szCs w:val="24"/>
        </w:rPr>
        <w:t xml:space="preserve"> kehamilan pekerjaan dan pendapatan. Dari penelitian ini berdasarkan tingkat </w:t>
      </w:r>
      <w:r w:rsidRPr="00552248">
        <w:rPr>
          <w:rFonts w:ascii="Times New Roman" w:eastAsia="Arial" w:hAnsi="Times New Roman" w:cs="Times New Roman"/>
          <w:i/>
          <w:sz w:val="24"/>
          <w:szCs w:val="24"/>
        </w:rPr>
        <w:t>emesis k</w:t>
      </w:r>
      <w:r w:rsidRPr="00552248">
        <w:rPr>
          <w:rFonts w:ascii="Times New Roman" w:eastAsia="Arial" w:hAnsi="Times New Roman" w:cs="Times New Roman"/>
          <w:sz w:val="24"/>
          <w:szCs w:val="24"/>
        </w:rPr>
        <w:t xml:space="preserve">edua kelompok emesis sedang. Berdasarkan umur terbanyak adalah umur 20-35 tahun pada kedua kelompok, yaitu pada kelompok kontrol sebanyak 16 ibu hamil (94,1%) dan 14 ibu hamil (82.4%) pada kelompok PC6. Berdasarkan pendidikan terbanyak adalah tamat SMU pada kedua </w:t>
      </w:r>
      <w:proofErr w:type="gramStart"/>
      <w:r w:rsidRPr="00552248">
        <w:rPr>
          <w:rFonts w:ascii="Times New Roman" w:eastAsia="Arial" w:hAnsi="Times New Roman" w:cs="Times New Roman"/>
          <w:sz w:val="24"/>
          <w:szCs w:val="24"/>
        </w:rPr>
        <w:t>kelompok,dan</w:t>
      </w:r>
      <w:proofErr w:type="gramEnd"/>
      <w:r w:rsidRPr="00552248">
        <w:rPr>
          <w:rFonts w:ascii="Times New Roman" w:eastAsia="Arial" w:hAnsi="Times New Roman" w:cs="Times New Roman"/>
          <w:sz w:val="24"/>
          <w:szCs w:val="24"/>
        </w:rPr>
        <w:t xml:space="preserve"> terdistribusi sama pada kelompok kontrol dan kelompok PC 6 sebanyak 12 ibu hamil (70,6%) . Berdasarkan paritas didapatkan bahwa bu hamil emesis lebih banyak pada multigravida baik pada kelompok kontrol sebanyak 9 ibu hamil (52,9%) maupun kelompok PC6 sebanyak 11 ibu hamil (64,7%). Berdasarkan tanggapan kehamilan 100% ibu hamil merasa senang dengan kehamilannya. Berdasarkan pekerjaan terbanyak adalah tidak bekerja (ibu rumah tangga pada kedua </w:t>
      </w:r>
      <w:proofErr w:type="gramStart"/>
      <w:r w:rsidRPr="00552248">
        <w:rPr>
          <w:rFonts w:ascii="Times New Roman" w:eastAsia="Arial" w:hAnsi="Times New Roman" w:cs="Times New Roman"/>
          <w:sz w:val="24"/>
          <w:szCs w:val="24"/>
        </w:rPr>
        <w:t>kelompok,dan</w:t>
      </w:r>
      <w:proofErr w:type="gramEnd"/>
      <w:r w:rsidRPr="00552248">
        <w:rPr>
          <w:rFonts w:ascii="Times New Roman" w:eastAsia="Arial" w:hAnsi="Times New Roman" w:cs="Times New Roman"/>
          <w:sz w:val="24"/>
          <w:szCs w:val="24"/>
        </w:rPr>
        <w:t xml:space="preserve"> terdistribusi sama pada kelompok kontrol dan kelompok PC6 sebanyak 10 ibu hamil (58,8%) .Berdasarkan Pendapatan terbanyak tidak cukup pada kelompok kontrol 12 ibu hamil (70,7%) Sedangkan pada kelompok PC6 terbanyak cukup 9 ibu hamil  (52,9%)  variabel yang tercantum pada tabel 6 memperlihatkan homogenitas terhadap penelitian kecuali pada umur yang </w:t>
      </w:r>
      <w:r w:rsidRPr="00552248">
        <w:rPr>
          <w:rFonts w:ascii="Times New Roman" w:eastAsia="Arial" w:hAnsi="Times New Roman" w:cs="Times New Roman"/>
          <w:i/>
          <w:sz w:val="24"/>
          <w:szCs w:val="24"/>
        </w:rPr>
        <w:t>p value</w:t>
      </w:r>
      <w:r w:rsidRPr="00552248">
        <w:rPr>
          <w:rFonts w:ascii="Times New Roman" w:eastAsia="Arial" w:hAnsi="Times New Roman" w:cs="Times New Roman"/>
          <w:sz w:val="24"/>
          <w:szCs w:val="24"/>
        </w:rPr>
        <w:t xml:space="preserve"> 0.033.</w:t>
      </w:r>
    </w:p>
    <w:p w:rsidR="001637BC" w:rsidRPr="00552248" w:rsidRDefault="001637BC" w:rsidP="00552248">
      <w:pPr>
        <w:pStyle w:val="Caption"/>
        <w:keepNext/>
        <w:spacing w:line="360" w:lineRule="auto"/>
        <w:ind w:left="990"/>
        <w:jc w:val="both"/>
        <w:rPr>
          <w:rFonts w:ascii="Times New Roman" w:hAnsi="Times New Roman" w:cs="Times New Roman"/>
          <w:color w:val="auto"/>
          <w:sz w:val="24"/>
          <w:szCs w:val="24"/>
        </w:rPr>
      </w:pPr>
      <w:bookmarkStart w:id="10" w:name="_Toc73817067"/>
      <w:r w:rsidRPr="00552248">
        <w:rPr>
          <w:rFonts w:ascii="Times New Roman" w:hAnsi="Times New Roman" w:cs="Times New Roman"/>
          <w:i w:val="0"/>
          <w:color w:val="auto"/>
          <w:sz w:val="24"/>
          <w:szCs w:val="24"/>
        </w:rPr>
        <w:t xml:space="preserve">Tabel </w:t>
      </w:r>
      <w:r w:rsidR="00552248" w:rsidRPr="00552248">
        <w:rPr>
          <w:rFonts w:ascii="Times New Roman" w:hAnsi="Times New Roman" w:cs="Times New Roman"/>
          <w:i w:val="0"/>
          <w:color w:val="auto"/>
          <w:sz w:val="24"/>
          <w:szCs w:val="24"/>
        </w:rPr>
        <w:t>2</w:t>
      </w:r>
      <w:r w:rsidRPr="00552248">
        <w:rPr>
          <w:rFonts w:ascii="Times New Roman" w:hAnsi="Times New Roman" w:cs="Times New Roman"/>
          <w:i w:val="0"/>
          <w:color w:val="auto"/>
          <w:sz w:val="24"/>
          <w:szCs w:val="24"/>
        </w:rPr>
        <w:t xml:space="preserve"> Pengaruh pijatan PC6 dengan kelompok kontrol (jahe) terhadap penurunan </w:t>
      </w:r>
      <w:r w:rsidRPr="00552248">
        <w:rPr>
          <w:rFonts w:ascii="Times New Roman" w:hAnsi="Times New Roman" w:cs="Times New Roman"/>
          <w:color w:val="auto"/>
          <w:sz w:val="24"/>
          <w:szCs w:val="24"/>
        </w:rPr>
        <w:t>emesis</w:t>
      </w:r>
      <w:bookmarkEnd w:id="10"/>
      <w:r w:rsidRPr="00552248">
        <w:rPr>
          <w:rFonts w:ascii="Times New Roman" w:hAnsi="Times New Roman" w:cs="Times New Roman"/>
          <w:color w:val="auto"/>
          <w:sz w:val="24"/>
          <w:szCs w:val="24"/>
        </w:rPr>
        <w:t xml:space="preserve"> </w:t>
      </w:r>
    </w:p>
    <w:tbl>
      <w:tblPr>
        <w:tblStyle w:val="TableGrid"/>
        <w:tblW w:w="7793" w:type="dxa"/>
        <w:tblInd w:w="884" w:type="dxa"/>
        <w:tblLook w:val="04A0" w:firstRow="1" w:lastRow="0" w:firstColumn="1" w:lastColumn="0" w:noHBand="0" w:noVBand="1"/>
      </w:tblPr>
      <w:tblGrid>
        <w:gridCol w:w="1617"/>
        <w:gridCol w:w="1407"/>
        <w:gridCol w:w="552"/>
        <w:gridCol w:w="889"/>
        <w:gridCol w:w="7"/>
        <w:gridCol w:w="1207"/>
        <w:gridCol w:w="7"/>
        <w:gridCol w:w="1337"/>
        <w:gridCol w:w="7"/>
        <w:gridCol w:w="7"/>
        <w:gridCol w:w="742"/>
        <w:gridCol w:w="7"/>
        <w:gridCol w:w="7"/>
      </w:tblGrid>
      <w:tr w:rsidR="00E95AD7" w:rsidRPr="00552248" w:rsidTr="0001091D">
        <w:trPr>
          <w:gridAfter w:val="1"/>
          <w:wAfter w:w="7" w:type="dxa"/>
          <w:trHeight w:val="233"/>
        </w:trPr>
        <w:tc>
          <w:tcPr>
            <w:tcW w:w="1617" w:type="dxa"/>
            <w:vMerge w:val="restart"/>
            <w:tcBorders>
              <w:left w:val="nil"/>
              <w:right w:val="nil"/>
            </w:tcBorders>
          </w:tcPr>
          <w:p w:rsidR="001637BC" w:rsidRPr="00802113" w:rsidRDefault="001637BC" w:rsidP="00F13C7C">
            <w:pPr>
              <w:pStyle w:val="ListParagraph"/>
              <w:spacing w:after="0" w:line="240" w:lineRule="auto"/>
              <w:ind w:left="0"/>
              <w:jc w:val="center"/>
              <w:rPr>
                <w:rFonts w:ascii="Times New Roman" w:hAnsi="Times New Roman" w:cs="Times New Roman"/>
                <w:b/>
                <w:sz w:val="24"/>
                <w:szCs w:val="24"/>
              </w:rPr>
            </w:pPr>
            <w:r w:rsidRPr="00802113">
              <w:rPr>
                <w:rFonts w:ascii="Times New Roman" w:hAnsi="Times New Roman" w:cs="Times New Roman"/>
                <w:b/>
                <w:sz w:val="24"/>
                <w:szCs w:val="24"/>
              </w:rPr>
              <w:t>Klasifikasi</w:t>
            </w:r>
          </w:p>
        </w:tc>
        <w:tc>
          <w:tcPr>
            <w:tcW w:w="1959" w:type="dxa"/>
            <w:gridSpan w:val="2"/>
            <w:tcBorders>
              <w:left w:val="nil"/>
              <w:right w:val="nil"/>
            </w:tcBorders>
          </w:tcPr>
          <w:p w:rsidR="001637BC" w:rsidRPr="00802113" w:rsidRDefault="001637BC" w:rsidP="00F13C7C">
            <w:pPr>
              <w:pStyle w:val="ListParagraph"/>
              <w:spacing w:after="0" w:line="240" w:lineRule="auto"/>
              <w:ind w:left="0"/>
              <w:jc w:val="center"/>
              <w:rPr>
                <w:rFonts w:ascii="Times New Roman" w:hAnsi="Times New Roman" w:cs="Times New Roman"/>
                <w:b/>
                <w:sz w:val="24"/>
                <w:szCs w:val="24"/>
              </w:rPr>
            </w:pPr>
          </w:p>
        </w:tc>
        <w:tc>
          <w:tcPr>
            <w:tcW w:w="2103" w:type="dxa"/>
            <w:gridSpan w:val="3"/>
            <w:tcBorders>
              <w:left w:val="nil"/>
              <w:right w:val="nil"/>
            </w:tcBorders>
          </w:tcPr>
          <w:p w:rsidR="001637BC" w:rsidRPr="00802113" w:rsidRDefault="001637BC" w:rsidP="00F13C7C">
            <w:pPr>
              <w:pStyle w:val="ListParagraph"/>
              <w:spacing w:after="0" w:line="240" w:lineRule="auto"/>
              <w:ind w:left="0"/>
              <w:jc w:val="center"/>
              <w:rPr>
                <w:rFonts w:ascii="Times New Roman" w:hAnsi="Times New Roman" w:cs="Times New Roman"/>
                <w:b/>
                <w:sz w:val="24"/>
                <w:szCs w:val="24"/>
              </w:rPr>
            </w:pPr>
            <w:r w:rsidRPr="00802113">
              <w:rPr>
                <w:rFonts w:ascii="Times New Roman" w:hAnsi="Times New Roman" w:cs="Times New Roman"/>
                <w:b/>
                <w:sz w:val="24"/>
                <w:szCs w:val="24"/>
              </w:rPr>
              <w:t>Emesis</w:t>
            </w:r>
          </w:p>
        </w:tc>
        <w:tc>
          <w:tcPr>
            <w:tcW w:w="1351" w:type="dxa"/>
            <w:gridSpan w:val="3"/>
            <w:tcBorders>
              <w:left w:val="nil"/>
              <w:right w:val="nil"/>
            </w:tcBorders>
          </w:tcPr>
          <w:p w:rsidR="001637BC" w:rsidRPr="00802113" w:rsidRDefault="001637BC" w:rsidP="00F13C7C">
            <w:pPr>
              <w:pStyle w:val="ListParagraph"/>
              <w:spacing w:after="0" w:line="240" w:lineRule="auto"/>
              <w:ind w:left="0"/>
              <w:jc w:val="center"/>
              <w:rPr>
                <w:rFonts w:ascii="Times New Roman" w:hAnsi="Times New Roman" w:cs="Times New Roman"/>
                <w:b/>
                <w:sz w:val="24"/>
                <w:szCs w:val="24"/>
              </w:rPr>
            </w:pPr>
          </w:p>
        </w:tc>
        <w:tc>
          <w:tcPr>
            <w:tcW w:w="756" w:type="dxa"/>
            <w:gridSpan w:val="3"/>
            <w:tcBorders>
              <w:left w:val="nil"/>
              <w:right w:val="nil"/>
            </w:tcBorders>
          </w:tcPr>
          <w:p w:rsidR="001637BC" w:rsidRPr="00802113" w:rsidRDefault="001637BC" w:rsidP="00F13C7C">
            <w:pPr>
              <w:pStyle w:val="ListParagraph"/>
              <w:spacing w:after="0" w:line="240" w:lineRule="auto"/>
              <w:ind w:left="0"/>
              <w:jc w:val="center"/>
              <w:rPr>
                <w:rFonts w:ascii="Times New Roman" w:hAnsi="Times New Roman" w:cs="Times New Roman"/>
                <w:b/>
                <w:i/>
                <w:sz w:val="24"/>
                <w:szCs w:val="24"/>
              </w:rPr>
            </w:pPr>
            <w:r w:rsidRPr="00802113">
              <w:rPr>
                <w:rFonts w:ascii="Times New Roman" w:hAnsi="Times New Roman" w:cs="Times New Roman"/>
                <w:b/>
                <w:i/>
                <w:sz w:val="24"/>
                <w:szCs w:val="24"/>
              </w:rPr>
              <w:t>P</w:t>
            </w:r>
          </w:p>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802113">
              <w:rPr>
                <w:rFonts w:ascii="Times New Roman" w:hAnsi="Times New Roman" w:cs="Times New Roman"/>
                <w:b/>
                <w:i/>
                <w:sz w:val="24"/>
                <w:szCs w:val="24"/>
              </w:rPr>
              <w:t>value</w:t>
            </w:r>
          </w:p>
        </w:tc>
      </w:tr>
      <w:tr w:rsidR="001637BC" w:rsidRPr="00552248" w:rsidTr="0001091D">
        <w:trPr>
          <w:gridAfter w:val="2"/>
          <w:wAfter w:w="14" w:type="dxa"/>
          <w:trHeight w:val="355"/>
        </w:trPr>
        <w:tc>
          <w:tcPr>
            <w:tcW w:w="1617" w:type="dxa"/>
            <w:vMerge/>
            <w:tcBorders>
              <w:left w:val="nil"/>
              <w:bottom w:val="single" w:sz="4" w:space="0" w:color="auto"/>
              <w:right w:val="nil"/>
            </w:tcBorders>
          </w:tcPr>
          <w:p w:rsidR="001637BC" w:rsidRPr="00802113" w:rsidRDefault="001637BC" w:rsidP="00F13C7C">
            <w:pPr>
              <w:pStyle w:val="ListParagraph"/>
              <w:spacing w:after="0" w:line="240" w:lineRule="auto"/>
              <w:ind w:left="0"/>
              <w:jc w:val="both"/>
              <w:rPr>
                <w:rFonts w:ascii="Times New Roman" w:hAnsi="Times New Roman" w:cs="Times New Roman"/>
                <w:b/>
                <w:sz w:val="24"/>
                <w:szCs w:val="24"/>
              </w:rPr>
            </w:pPr>
          </w:p>
        </w:tc>
        <w:tc>
          <w:tcPr>
            <w:tcW w:w="2848" w:type="dxa"/>
            <w:gridSpan w:val="3"/>
            <w:tcBorders>
              <w:left w:val="nil"/>
              <w:bottom w:val="single" w:sz="4" w:space="0" w:color="auto"/>
              <w:right w:val="nil"/>
            </w:tcBorders>
          </w:tcPr>
          <w:p w:rsidR="001637BC" w:rsidRPr="00802113" w:rsidRDefault="001637BC" w:rsidP="00F13C7C">
            <w:pPr>
              <w:pStyle w:val="ListParagraph"/>
              <w:spacing w:after="0" w:line="240" w:lineRule="auto"/>
              <w:ind w:left="0"/>
              <w:jc w:val="center"/>
              <w:rPr>
                <w:rFonts w:ascii="Times New Roman" w:hAnsi="Times New Roman" w:cs="Times New Roman"/>
                <w:b/>
                <w:sz w:val="24"/>
                <w:szCs w:val="24"/>
              </w:rPr>
            </w:pPr>
            <w:r w:rsidRPr="00802113">
              <w:rPr>
                <w:rFonts w:ascii="Times New Roman" w:hAnsi="Times New Roman" w:cs="Times New Roman"/>
                <w:b/>
                <w:sz w:val="24"/>
                <w:szCs w:val="24"/>
              </w:rPr>
              <w:t>Sebelum</w:t>
            </w:r>
          </w:p>
        </w:tc>
        <w:tc>
          <w:tcPr>
            <w:tcW w:w="2558" w:type="dxa"/>
            <w:gridSpan w:val="4"/>
            <w:tcBorders>
              <w:left w:val="nil"/>
              <w:bottom w:val="single" w:sz="4" w:space="0" w:color="auto"/>
              <w:right w:val="nil"/>
            </w:tcBorders>
          </w:tcPr>
          <w:p w:rsidR="001637BC" w:rsidRPr="00802113" w:rsidRDefault="001637BC" w:rsidP="00F13C7C">
            <w:pPr>
              <w:pStyle w:val="ListParagraph"/>
              <w:spacing w:after="0" w:line="240" w:lineRule="auto"/>
              <w:ind w:left="0"/>
              <w:jc w:val="center"/>
              <w:rPr>
                <w:rFonts w:ascii="Times New Roman" w:hAnsi="Times New Roman" w:cs="Times New Roman"/>
                <w:b/>
                <w:sz w:val="24"/>
                <w:szCs w:val="24"/>
              </w:rPr>
            </w:pPr>
            <w:r w:rsidRPr="00802113">
              <w:rPr>
                <w:rFonts w:ascii="Times New Roman" w:hAnsi="Times New Roman" w:cs="Times New Roman"/>
                <w:b/>
                <w:sz w:val="24"/>
                <w:szCs w:val="24"/>
              </w:rPr>
              <w:t>Sesudah</w:t>
            </w:r>
          </w:p>
        </w:tc>
        <w:tc>
          <w:tcPr>
            <w:tcW w:w="756" w:type="dxa"/>
            <w:gridSpan w:val="3"/>
            <w:tcBorders>
              <w:left w:val="nil"/>
              <w:bottom w:val="single" w:sz="4" w:space="0" w:color="auto"/>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p>
        </w:tc>
      </w:tr>
      <w:tr w:rsidR="00E95AD7" w:rsidRPr="00552248" w:rsidTr="0001091D">
        <w:trPr>
          <w:trHeight w:val="355"/>
        </w:trPr>
        <w:tc>
          <w:tcPr>
            <w:tcW w:w="1617" w:type="dxa"/>
            <w:tcBorders>
              <w:left w:val="nil"/>
              <w:bottom w:val="single" w:sz="4" w:space="0" w:color="auto"/>
              <w:right w:val="nil"/>
            </w:tcBorders>
          </w:tcPr>
          <w:p w:rsidR="001637BC" w:rsidRPr="00552248" w:rsidRDefault="001637BC" w:rsidP="00F13C7C">
            <w:pPr>
              <w:pStyle w:val="ListParagraph"/>
              <w:spacing w:after="0" w:line="240" w:lineRule="auto"/>
              <w:ind w:left="0"/>
              <w:jc w:val="both"/>
              <w:rPr>
                <w:rFonts w:ascii="Times New Roman" w:hAnsi="Times New Roman" w:cs="Times New Roman"/>
                <w:sz w:val="24"/>
                <w:szCs w:val="24"/>
              </w:rPr>
            </w:pPr>
          </w:p>
        </w:tc>
        <w:tc>
          <w:tcPr>
            <w:tcW w:w="1407" w:type="dxa"/>
            <w:tcBorders>
              <w:left w:val="nil"/>
              <w:bottom w:val="single" w:sz="4" w:space="0" w:color="auto"/>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Mean</w:t>
            </w:r>
          </w:p>
        </w:tc>
        <w:tc>
          <w:tcPr>
            <w:tcW w:w="1448" w:type="dxa"/>
            <w:gridSpan w:val="3"/>
            <w:tcBorders>
              <w:left w:val="nil"/>
              <w:bottom w:val="single" w:sz="4" w:space="0" w:color="auto"/>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Std Deviasi</w:t>
            </w:r>
          </w:p>
        </w:tc>
        <w:tc>
          <w:tcPr>
            <w:tcW w:w="1214" w:type="dxa"/>
            <w:gridSpan w:val="2"/>
            <w:tcBorders>
              <w:left w:val="nil"/>
              <w:bottom w:val="single" w:sz="4" w:space="0" w:color="auto"/>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Mean</w:t>
            </w:r>
          </w:p>
        </w:tc>
        <w:tc>
          <w:tcPr>
            <w:tcW w:w="1351" w:type="dxa"/>
            <w:gridSpan w:val="3"/>
            <w:tcBorders>
              <w:left w:val="nil"/>
              <w:bottom w:val="single" w:sz="4" w:space="0" w:color="auto"/>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Std Deviasi</w:t>
            </w:r>
          </w:p>
        </w:tc>
        <w:tc>
          <w:tcPr>
            <w:tcW w:w="756" w:type="dxa"/>
            <w:gridSpan w:val="3"/>
            <w:tcBorders>
              <w:left w:val="nil"/>
              <w:bottom w:val="single" w:sz="4" w:space="0" w:color="auto"/>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p>
        </w:tc>
      </w:tr>
      <w:tr w:rsidR="00E95AD7" w:rsidRPr="00552248" w:rsidTr="0001091D">
        <w:trPr>
          <w:trHeight w:val="350"/>
        </w:trPr>
        <w:tc>
          <w:tcPr>
            <w:tcW w:w="1617" w:type="dxa"/>
            <w:tcBorders>
              <w:left w:val="nil"/>
              <w:bottom w:val="nil"/>
              <w:right w:val="nil"/>
            </w:tcBorders>
          </w:tcPr>
          <w:p w:rsidR="001637BC" w:rsidRPr="00552248" w:rsidRDefault="001637BC" w:rsidP="00F13C7C">
            <w:pPr>
              <w:pStyle w:val="ListParagraph"/>
              <w:spacing w:after="0" w:line="240" w:lineRule="auto"/>
              <w:ind w:left="0"/>
              <w:jc w:val="both"/>
              <w:rPr>
                <w:rFonts w:ascii="Times New Roman" w:hAnsi="Times New Roman" w:cs="Times New Roman"/>
                <w:sz w:val="24"/>
                <w:szCs w:val="24"/>
              </w:rPr>
            </w:pPr>
            <w:r w:rsidRPr="00552248">
              <w:rPr>
                <w:rFonts w:ascii="Times New Roman" w:hAnsi="Times New Roman" w:cs="Times New Roman"/>
                <w:sz w:val="24"/>
                <w:szCs w:val="24"/>
              </w:rPr>
              <w:t>Pijatan PC6</w:t>
            </w:r>
          </w:p>
        </w:tc>
        <w:tc>
          <w:tcPr>
            <w:tcW w:w="1407" w:type="dxa"/>
            <w:tcBorders>
              <w:left w:val="nil"/>
              <w:bottom w:val="nil"/>
              <w:right w:val="nil"/>
            </w:tcBorders>
          </w:tcPr>
          <w:p w:rsidR="001637BC" w:rsidRPr="00552248" w:rsidRDefault="001637BC" w:rsidP="00F13C7C">
            <w:pPr>
              <w:pStyle w:val="ListParagraph"/>
              <w:spacing w:after="0" w:line="240" w:lineRule="auto"/>
              <w:ind w:left="0"/>
              <w:jc w:val="both"/>
              <w:rPr>
                <w:rFonts w:ascii="Times New Roman" w:hAnsi="Times New Roman" w:cs="Times New Roman"/>
                <w:sz w:val="24"/>
                <w:szCs w:val="24"/>
              </w:rPr>
            </w:pPr>
            <w:r w:rsidRPr="00552248">
              <w:rPr>
                <w:rFonts w:ascii="Times New Roman" w:hAnsi="Times New Roman" w:cs="Times New Roman"/>
                <w:sz w:val="24"/>
                <w:szCs w:val="24"/>
              </w:rPr>
              <w:t>10.94</w:t>
            </w:r>
          </w:p>
        </w:tc>
        <w:tc>
          <w:tcPr>
            <w:tcW w:w="1448" w:type="dxa"/>
            <w:gridSpan w:val="3"/>
            <w:tcBorders>
              <w:left w:val="nil"/>
              <w:bottom w:val="nil"/>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1.029</w:t>
            </w:r>
          </w:p>
        </w:tc>
        <w:tc>
          <w:tcPr>
            <w:tcW w:w="1214" w:type="dxa"/>
            <w:gridSpan w:val="2"/>
            <w:tcBorders>
              <w:left w:val="nil"/>
              <w:bottom w:val="nil"/>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7.24</w:t>
            </w:r>
          </w:p>
        </w:tc>
        <w:tc>
          <w:tcPr>
            <w:tcW w:w="1351" w:type="dxa"/>
            <w:gridSpan w:val="3"/>
            <w:tcBorders>
              <w:left w:val="nil"/>
              <w:bottom w:val="nil"/>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1.251</w:t>
            </w:r>
          </w:p>
        </w:tc>
        <w:tc>
          <w:tcPr>
            <w:tcW w:w="756" w:type="dxa"/>
            <w:gridSpan w:val="3"/>
            <w:tcBorders>
              <w:left w:val="nil"/>
              <w:bottom w:val="nil"/>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0.048</w:t>
            </w:r>
          </w:p>
        </w:tc>
      </w:tr>
      <w:tr w:rsidR="00E95AD7" w:rsidRPr="00552248" w:rsidTr="0001091D">
        <w:trPr>
          <w:trHeight w:val="543"/>
        </w:trPr>
        <w:tc>
          <w:tcPr>
            <w:tcW w:w="1617" w:type="dxa"/>
            <w:tcBorders>
              <w:top w:val="nil"/>
              <w:left w:val="nil"/>
              <w:right w:val="nil"/>
            </w:tcBorders>
          </w:tcPr>
          <w:p w:rsidR="001637BC" w:rsidRPr="00552248" w:rsidRDefault="001637BC" w:rsidP="00F13C7C">
            <w:pPr>
              <w:pStyle w:val="ListParagraph"/>
              <w:spacing w:after="0" w:line="240" w:lineRule="auto"/>
              <w:ind w:left="0"/>
              <w:jc w:val="both"/>
              <w:rPr>
                <w:rFonts w:ascii="Times New Roman" w:hAnsi="Times New Roman" w:cs="Times New Roman"/>
                <w:sz w:val="24"/>
                <w:szCs w:val="24"/>
              </w:rPr>
            </w:pPr>
            <w:r w:rsidRPr="00552248">
              <w:rPr>
                <w:rFonts w:ascii="Times New Roman" w:hAnsi="Times New Roman" w:cs="Times New Roman"/>
                <w:sz w:val="24"/>
                <w:szCs w:val="24"/>
              </w:rPr>
              <w:t>Jahe</w:t>
            </w:r>
          </w:p>
        </w:tc>
        <w:tc>
          <w:tcPr>
            <w:tcW w:w="1407" w:type="dxa"/>
            <w:tcBorders>
              <w:top w:val="nil"/>
              <w:left w:val="nil"/>
              <w:right w:val="nil"/>
            </w:tcBorders>
          </w:tcPr>
          <w:p w:rsidR="001637BC" w:rsidRPr="00552248" w:rsidRDefault="001637BC" w:rsidP="00F13C7C">
            <w:pPr>
              <w:pStyle w:val="ListParagraph"/>
              <w:spacing w:after="0" w:line="240" w:lineRule="auto"/>
              <w:ind w:left="0"/>
              <w:jc w:val="both"/>
              <w:rPr>
                <w:rFonts w:ascii="Times New Roman" w:hAnsi="Times New Roman" w:cs="Times New Roman"/>
                <w:sz w:val="24"/>
                <w:szCs w:val="24"/>
              </w:rPr>
            </w:pPr>
            <w:r w:rsidRPr="00552248">
              <w:rPr>
                <w:rFonts w:ascii="Times New Roman" w:hAnsi="Times New Roman" w:cs="Times New Roman"/>
                <w:sz w:val="24"/>
                <w:szCs w:val="24"/>
              </w:rPr>
              <w:t>10.65</w:t>
            </w:r>
          </w:p>
        </w:tc>
        <w:tc>
          <w:tcPr>
            <w:tcW w:w="1448" w:type="dxa"/>
            <w:gridSpan w:val="3"/>
            <w:tcBorders>
              <w:top w:val="nil"/>
              <w:left w:val="nil"/>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1.412</w:t>
            </w:r>
          </w:p>
        </w:tc>
        <w:tc>
          <w:tcPr>
            <w:tcW w:w="1214" w:type="dxa"/>
            <w:gridSpan w:val="2"/>
            <w:tcBorders>
              <w:top w:val="nil"/>
              <w:left w:val="nil"/>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9.76</w:t>
            </w:r>
          </w:p>
        </w:tc>
        <w:tc>
          <w:tcPr>
            <w:tcW w:w="1351" w:type="dxa"/>
            <w:gridSpan w:val="3"/>
            <w:tcBorders>
              <w:top w:val="nil"/>
              <w:left w:val="nil"/>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1.393</w:t>
            </w:r>
          </w:p>
        </w:tc>
        <w:tc>
          <w:tcPr>
            <w:tcW w:w="756" w:type="dxa"/>
            <w:gridSpan w:val="3"/>
            <w:tcBorders>
              <w:top w:val="nil"/>
              <w:left w:val="nil"/>
              <w:right w:val="nil"/>
            </w:tcBorders>
          </w:tcPr>
          <w:p w:rsidR="001637BC" w:rsidRPr="00552248" w:rsidRDefault="001637BC" w:rsidP="00F13C7C">
            <w:pPr>
              <w:pStyle w:val="ListParagraph"/>
              <w:spacing w:after="0" w:line="240" w:lineRule="auto"/>
              <w:ind w:left="0"/>
              <w:jc w:val="center"/>
              <w:rPr>
                <w:rFonts w:ascii="Times New Roman" w:hAnsi="Times New Roman" w:cs="Times New Roman"/>
                <w:sz w:val="24"/>
                <w:szCs w:val="24"/>
              </w:rPr>
            </w:pPr>
            <w:r w:rsidRPr="00552248">
              <w:rPr>
                <w:rFonts w:ascii="Times New Roman" w:hAnsi="Times New Roman" w:cs="Times New Roman"/>
                <w:sz w:val="24"/>
                <w:szCs w:val="24"/>
              </w:rPr>
              <w:t>0.000</w:t>
            </w:r>
          </w:p>
        </w:tc>
      </w:tr>
    </w:tbl>
    <w:p w:rsidR="001637BC" w:rsidRPr="00552248" w:rsidRDefault="001637BC" w:rsidP="00552248">
      <w:pPr>
        <w:tabs>
          <w:tab w:val="left" w:pos="1725"/>
        </w:tabs>
        <w:spacing w:line="360" w:lineRule="auto"/>
        <w:jc w:val="both"/>
        <w:rPr>
          <w:rFonts w:ascii="Times New Roman" w:hAnsi="Times New Roman" w:cs="Times New Roman"/>
          <w:sz w:val="24"/>
          <w:szCs w:val="24"/>
        </w:rPr>
      </w:pPr>
      <w:r w:rsidRPr="00552248">
        <w:rPr>
          <w:rFonts w:ascii="Times New Roman" w:hAnsi="Times New Roman" w:cs="Times New Roman"/>
          <w:sz w:val="24"/>
          <w:szCs w:val="24"/>
        </w:rPr>
        <w:t xml:space="preserve">                 Sumber Data Primer</w:t>
      </w:r>
    </w:p>
    <w:p w:rsidR="001637BC" w:rsidRPr="00552248" w:rsidRDefault="001637BC" w:rsidP="00552248">
      <w:pPr>
        <w:tabs>
          <w:tab w:val="left" w:pos="1350"/>
          <w:tab w:val="left" w:pos="1710"/>
        </w:tabs>
        <w:spacing w:after="0" w:line="360" w:lineRule="auto"/>
        <w:ind w:left="990"/>
        <w:jc w:val="both"/>
        <w:rPr>
          <w:rFonts w:ascii="Times New Roman" w:hAnsi="Times New Roman" w:cs="Times New Roman"/>
          <w:sz w:val="24"/>
          <w:szCs w:val="24"/>
        </w:rPr>
      </w:pPr>
      <w:r w:rsidRPr="00552248">
        <w:rPr>
          <w:rFonts w:ascii="Times New Roman" w:hAnsi="Times New Roman" w:cs="Times New Roman"/>
          <w:sz w:val="24"/>
          <w:szCs w:val="24"/>
        </w:rPr>
        <w:tab/>
      </w:r>
      <w:r w:rsidRPr="00552248">
        <w:rPr>
          <w:rFonts w:ascii="Times New Roman" w:hAnsi="Times New Roman" w:cs="Times New Roman"/>
          <w:sz w:val="24"/>
          <w:szCs w:val="24"/>
        </w:rPr>
        <w:tab/>
        <w:t xml:space="preserve">Tabel </w:t>
      </w:r>
      <w:r w:rsidR="00552248" w:rsidRPr="00552248">
        <w:rPr>
          <w:rFonts w:ascii="Times New Roman" w:hAnsi="Times New Roman" w:cs="Times New Roman"/>
          <w:sz w:val="24"/>
          <w:szCs w:val="24"/>
        </w:rPr>
        <w:t xml:space="preserve">2 </w:t>
      </w:r>
      <w:r w:rsidRPr="00552248">
        <w:rPr>
          <w:rFonts w:ascii="Times New Roman" w:hAnsi="Times New Roman" w:cs="Times New Roman"/>
          <w:sz w:val="24"/>
          <w:szCs w:val="24"/>
        </w:rPr>
        <w:t xml:space="preserve">diatas dapat diketahui bahwa rata-rata mual dan muntah ibu hamil TM I sebelum diberi </w:t>
      </w:r>
      <w:proofErr w:type="gramStart"/>
      <w:r w:rsidRPr="00552248">
        <w:rPr>
          <w:rFonts w:ascii="Times New Roman" w:hAnsi="Times New Roman" w:cs="Times New Roman"/>
          <w:sz w:val="24"/>
          <w:szCs w:val="24"/>
        </w:rPr>
        <w:t>pijatan  PC</w:t>
      </w:r>
      <w:proofErr w:type="gramEnd"/>
      <w:r w:rsidRPr="00552248">
        <w:rPr>
          <w:rFonts w:ascii="Times New Roman" w:hAnsi="Times New Roman" w:cs="Times New Roman"/>
          <w:sz w:val="24"/>
          <w:szCs w:val="24"/>
        </w:rPr>
        <w:t xml:space="preserve">6 dengan nilai </w:t>
      </w:r>
      <w:r w:rsidRPr="00552248">
        <w:rPr>
          <w:rFonts w:ascii="Times New Roman" w:hAnsi="Times New Roman" w:cs="Times New Roman"/>
          <w:i/>
          <w:iCs/>
          <w:sz w:val="24"/>
          <w:szCs w:val="24"/>
        </w:rPr>
        <w:t xml:space="preserve">Mean </w:t>
      </w:r>
      <w:r w:rsidRPr="00552248">
        <w:rPr>
          <w:rFonts w:ascii="Times New Roman" w:hAnsi="Times New Roman" w:cs="Times New Roman"/>
          <w:sz w:val="24"/>
          <w:szCs w:val="24"/>
        </w:rPr>
        <w:t>10.94 dengan standar deviasi 1.029  sesudah diberikan pijatan PC6 mean 7.24 dengan standart deviasi 7.24  sedangkan Kelompok Kontrol sebelum diberikan jahe Mean 10.65 dengan standar deviasi 1.251 dan sesudah diberikan jahe mean 9.76 dengan standar deviasi 1.393.Sehingga dapat disimpulkan dari kelompok PC6 maupun Jahe terjadi  perbedaaan sebelum dan sesudah perlakuan.</w:t>
      </w:r>
    </w:p>
    <w:p w:rsidR="001637BC" w:rsidRPr="00552248" w:rsidRDefault="001637BC" w:rsidP="00552248">
      <w:pPr>
        <w:pStyle w:val="TableParagraph"/>
        <w:spacing w:line="360" w:lineRule="auto"/>
        <w:ind w:left="990"/>
        <w:rPr>
          <w:sz w:val="24"/>
          <w:szCs w:val="24"/>
          <w:lang w:val="en-US"/>
        </w:rPr>
      </w:pPr>
      <w:r w:rsidRPr="00552248">
        <w:rPr>
          <w:sz w:val="24"/>
          <w:szCs w:val="24"/>
        </w:rPr>
        <w:t xml:space="preserve">Tabel </w:t>
      </w:r>
      <w:r w:rsidR="00552248" w:rsidRPr="00552248">
        <w:rPr>
          <w:sz w:val="24"/>
          <w:szCs w:val="24"/>
          <w:lang w:val="en-US"/>
        </w:rPr>
        <w:t>3</w:t>
      </w:r>
      <w:r w:rsidRPr="00552248">
        <w:rPr>
          <w:sz w:val="24"/>
          <w:szCs w:val="24"/>
          <w:lang w:val="en-US"/>
        </w:rPr>
        <w:t xml:space="preserve"> Perbandingan  Selisih Pengaruh efektifitas penurunan emesis pada pijatan PC6 dan kelompok kontrol.</w:t>
      </w:r>
    </w:p>
    <w:tbl>
      <w:tblPr>
        <w:tblStyle w:val="TableGrid"/>
        <w:tblW w:w="8168" w:type="dxa"/>
        <w:tblInd w:w="832" w:type="dxa"/>
        <w:tblLook w:val="04A0" w:firstRow="1" w:lastRow="0" w:firstColumn="1" w:lastColumn="0" w:noHBand="0" w:noVBand="1"/>
      </w:tblPr>
      <w:tblGrid>
        <w:gridCol w:w="2188"/>
        <w:gridCol w:w="960"/>
        <w:gridCol w:w="1119"/>
        <w:gridCol w:w="1332"/>
        <w:gridCol w:w="1286"/>
        <w:gridCol w:w="1283"/>
      </w:tblGrid>
      <w:tr w:rsidR="00E95AD7" w:rsidRPr="00F13C7C" w:rsidTr="007C37B8">
        <w:trPr>
          <w:trHeight w:val="551"/>
        </w:trPr>
        <w:tc>
          <w:tcPr>
            <w:tcW w:w="2188" w:type="dxa"/>
            <w:tcBorders>
              <w:left w:val="nil"/>
              <w:bottom w:val="single" w:sz="4" w:space="0" w:color="auto"/>
              <w:right w:val="nil"/>
            </w:tcBorders>
          </w:tcPr>
          <w:p w:rsidR="001637BC" w:rsidRPr="00F13C7C" w:rsidRDefault="001637BC" w:rsidP="00F13C7C">
            <w:pPr>
              <w:pStyle w:val="BodyText"/>
              <w:ind w:right="116"/>
              <w:jc w:val="center"/>
              <w:rPr>
                <w:b/>
                <w:color w:val="000000" w:themeColor="text1"/>
                <w:sz w:val="22"/>
                <w:szCs w:val="22"/>
                <w:lang w:val="en-US"/>
              </w:rPr>
            </w:pPr>
            <w:r w:rsidRPr="00F13C7C">
              <w:rPr>
                <w:b/>
                <w:color w:val="000000" w:themeColor="text1"/>
                <w:sz w:val="22"/>
                <w:szCs w:val="22"/>
                <w:lang w:val="en-US"/>
              </w:rPr>
              <w:t>Responden</w:t>
            </w:r>
          </w:p>
        </w:tc>
        <w:tc>
          <w:tcPr>
            <w:tcW w:w="960" w:type="dxa"/>
            <w:tcBorders>
              <w:left w:val="nil"/>
              <w:bottom w:val="single" w:sz="4" w:space="0" w:color="auto"/>
              <w:right w:val="nil"/>
            </w:tcBorders>
          </w:tcPr>
          <w:p w:rsidR="001637BC" w:rsidRPr="00F13C7C" w:rsidRDefault="001637BC" w:rsidP="00F13C7C">
            <w:pPr>
              <w:pStyle w:val="BodyText"/>
              <w:ind w:right="116"/>
              <w:jc w:val="center"/>
              <w:rPr>
                <w:b/>
                <w:color w:val="000000" w:themeColor="text1"/>
                <w:sz w:val="22"/>
                <w:szCs w:val="22"/>
                <w:lang w:val="en-US"/>
              </w:rPr>
            </w:pPr>
            <w:r w:rsidRPr="00F13C7C">
              <w:rPr>
                <w:b/>
                <w:color w:val="000000" w:themeColor="text1"/>
                <w:sz w:val="22"/>
                <w:szCs w:val="22"/>
                <w:lang w:val="en-US"/>
              </w:rPr>
              <w:t>Mean</w:t>
            </w:r>
          </w:p>
        </w:tc>
        <w:tc>
          <w:tcPr>
            <w:tcW w:w="1119" w:type="dxa"/>
            <w:tcBorders>
              <w:left w:val="nil"/>
              <w:bottom w:val="single" w:sz="4" w:space="0" w:color="auto"/>
              <w:right w:val="nil"/>
            </w:tcBorders>
          </w:tcPr>
          <w:p w:rsidR="001637BC" w:rsidRPr="00F13C7C" w:rsidRDefault="001637BC" w:rsidP="00F13C7C">
            <w:pPr>
              <w:pStyle w:val="BodyText"/>
              <w:ind w:right="116"/>
              <w:jc w:val="center"/>
              <w:rPr>
                <w:b/>
                <w:color w:val="000000" w:themeColor="text1"/>
                <w:sz w:val="22"/>
                <w:szCs w:val="22"/>
                <w:lang w:val="en-US"/>
              </w:rPr>
            </w:pPr>
            <w:r w:rsidRPr="00F13C7C">
              <w:rPr>
                <w:b/>
                <w:color w:val="000000" w:themeColor="text1"/>
                <w:sz w:val="22"/>
                <w:szCs w:val="22"/>
                <w:lang w:val="en-US"/>
              </w:rPr>
              <w:t>St Deviasi</w:t>
            </w:r>
          </w:p>
        </w:tc>
        <w:tc>
          <w:tcPr>
            <w:tcW w:w="1332" w:type="dxa"/>
            <w:tcBorders>
              <w:left w:val="nil"/>
              <w:bottom w:val="single" w:sz="4" w:space="0" w:color="auto"/>
              <w:right w:val="nil"/>
            </w:tcBorders>
          </w:tcPr>
          <w:p w:rsidR="001637BC" w:rsidRPr="00F13C7C" w:rsidRDefault="001637BC" w:rsidP="00F13C7C">
            <w:pPr>
              <w:pStyle w:val="BodyText"/>
              <w:ind w:right="116"/>
              <w:jc w:val="center"/>
              <w:rPr>
                <w:b/>
                <w:color w:val="000000" w:themeColor="text1"/>
                <w:sz w:val="22"/>
                <w:szCs w:val="22"/>
                <w:lang w:val="en-US"/>
              </w:rPr>
            </w:pPr>
            <w:r w:rsidRPr="00F13C7C">
              <w:rPr>
                <w:b/>
                <w:color w:val="000000" w:themeColor="text1"/>
                <w:sz w:val="22"/>
                <w:szCs w:val="22"/>
                <w:lang w:val="en-US"/>
              </w:rPr>
              <w:t>Minimum</w:t>
            </w:r>
          </w:p>
        </w:tc>
        <w:tc>
          <w:tcPr>
            <w:tcW w:w="1286" w:type="dxa"/>
            <w:tcBorders>
              <w:left w:val="nil"/>
              <w:bottom w:val="single" w:sz="4" w:space="0" w:color="auto"/>
              <w:right w:val="nil"/>
            </w:tcBorders>
          </w:tcPr>
          <w:p w:rsidR="001637BC" w:rsidRPr="00F13C7C" w:rsidRDefault="001637BC" w:rsidP="00F13C7C">
            <w:pPr>
              <w:pStyle w:val="BodyText"/>
              <w:ind w:right="116"/>
              <w:jc w:val="center"/>
              <w:rPr>
                <w:b/>
                <w:color w:val="000000" w:themeColor="text1"/>
                <w:sz w:val="22"/>
                <w:szCs w:val="22"/>
                <w:lang w:val="en-US"/>
              </w:rPr>
            </w:pPr>
            <w:r w:rsidRPr="00F13C7C">
              <w:rPr>
                <w:b/>
                <w:color w:val="000000" w:themeColor="text1"/>
                <w:sz w:val="22"/>
                <w:szCs w:val="22"/>
                <w:lang w:val="en-US"/>
              </w:rPr>
              <w:t>maximum</w:t>
            </w:r>
          </w:p>
        </w:tc>
        <w:tc>
          <w:tcPr>
            <w:tcW w:w="1283" w:type="dxa"/>
            <w:tcBorders>
              <w:left w:val="nil"/>
              <w:bottom w:val="single" w:sz="4" w:space="0" w:color="auto"/>
              <w:right w:val="nil"/>
            </w:tcBorders>
          </w:tcPr>
          <w:p w:rsidR="001637BC" w:rsidRPr="00F13C7C" w:rsidRDefault="001637BC" w:rsidP="00F13C7C">
            <w:pPr>
              <w:pStyle w:val="BodyText"/>
              <w:ind w:right="116"/>
              <w:jc w:val="center"/>
              <w:rPr>
                <w:b/>
                <w:color w:val="000000" w:themeColor="text1"/>
                <w:sz w:val="22"/>
                <w:szCs w:val="22"/>
                <w:lang w:val="en-US"/>
              </w:rPr>
            </w:pPr>
            <w:r w:rsidRPr="00F13C7C">
              <w:rPr>
                <w:b/>
                <w:color w:val="000000" w:themeColor="text1"/>
                <w:sz w:val="22"/>
                <w:szCs w:val="22"/>
                <w:lang w:val="en-US"/>
              </w:rPr>
              <w:t>p-</w:t>
            </w:r>
            <w:r w:rsidRPr="00F13C7C">
              <w:rPr>
                <w:b/>
                <w:i/>
                <w:color w:val="000000" w:themeColor="text1"/>
                <w:sz w:val="22"/>
                <w:szCs w:val="22"/>
                <w:lang w:val="en-US"/>
              </w:rPr>
              <w:t>value</w:t>
            </w:r>
          </w:p>
        </w:tc>
      </w:tr>
      <w:tr w:rsidR="00552248" w:rsidRPr="00F13C7C" w:rsidTr="007C37B8">
        <w:trPr>
          <w:trHeight w:val="290"/>
        </w:trPr>
        <w:tc>
          <w:tcPr>
            <w:tcW w:w="2188" w:type="dxa"/>
            <w:vMerge w:val="restart"/>
            <w:tcBorders>
              <w:top w:val="single" w:sz="4" w:space="0" w:color="auto"/>
              <w:left w:val="nil"/>
              <w:right w:val="nil"/>
            </w:tcBorders>
          </w:tcPr>
          <w:p w:rsidR="00552248" w:rsidRPr="00F13C7C" w:rsidRDefault="00552248" w:rsidP="00F13C7C">
            <w:pPr>
              <w:pStyle w:val="BodyText"/>
              <w:ind w:right="116"/>
              <w:jc w:val="both"/>
              <w:rPr>
                <w:color w:val="000000" w:themeColor="text1"/>
                <w:sz w:val="22"/>
                <w:szCs w:val="22"/>
                <w:lang w:val="en-US"/>
              </w:rPr>
            </w:pPr>
          </w:p>
          <w:p w:rsidR="00E95AD7" w:rsidRPr="00F13C7C" w:rsidRDefault="00552248" w:rsidP="00F13C7C">
            <w:pPr>
              <w:pStyle w:val="BodyText"/>
              <w:ind w:right="116"/>
              <w:jc w:val="both"/>
              <w:rPr>
                <w:color w:val="000000" w:themeColor="text1"/>
                <w:sz w:val="22"/>
                <w:szCs w:val="22"/>
                <w:lang w:val="en-US"/>
              </w:rPr>
            </w:pPr>
            <w:r w:rsidRPr="00F13C7C">
              <w:rPr>
                <w:color w:val="000000" w:themeColor="text1"/>
                <w:sz w:val="22"/>
                <w:szCs w:val="22"/>
                <w:lang w:val="en-US"/>
              </w:rPr>
              <w:t xml:space="preserve">Titik PC6 </w:t>
            </w:r>
          </w:p>
          <w:p w:rsidR="00F13C7C" w:rsidRDefault="00E95AD7" w:rsidP="00F13C7C">
            <w:pPr>
              <w:spacing w:after="0" w:line="240" w:lineRule="auto"/>
              <w:rPr>
                <w:rFonts w:ascii="Times New Roman" w:hAnsi="Times New Roman" w:cs="Times New Roman"/>
                <w:szCs w:val="22"/>
              </w:rPr>
            </w:pPr>
            <w:r w:rsidRPr="00F13C7C">
              <w:rPr>
                <w:rFonts w:ascii="Times New Roman" w:hAnsi="Times New Roman" w:cs="Times New Roman"/>
                <w:szCs w:val="22"/>
              </w:rPr>
              <w:t xml:space="preserve">Kelompok kontrol </w:t>
            </w:r>
          </w:p>
          <w:p w:rsidR="00552248" w:rsidRPr="00F13C7C" w:rsidRDefault="00E95AD7" w:rsidP="00F13C7C">
            <w:pPr>
              <w:spacing w:after="0" w:line="240" w:lineRule="auto"/>
              <w:rPr>
                <w:rFonts w:ascii="Times New Roman" w:hAnsi="Times New Roman" w:cs="Times New Roman"/>
                <w:szCs w:val="22"/>
              </w:rPr>
            </w:pPr>
            <w:proofErr w:type="gramStart"/>
            <w:r w:rsidRPr="00F13C7C">
              <w:rPr>
                <w:rFonts w:ascii="Times New Roman" w:hAnsi="Times New Roman" w:cs="Times New Roman"/>
                <w:szCs w:val="22"/>
              </w:rPr>
              <w:t>( Jahe</w:t>
            </w:r>
            <w:proofErr w:type="gramEnd"/>
            <w:r w:rsidRPr="00F13C7C">
              <w:rPr>
                <w:rFonts w:ascii="Times New Roman" w:hAnsi="Times New Roman" w:cs="Times New Roman"/>
                <w:szCs w:val="22"/>
              </w:rPr>
              <w:t>)</w:t>
            </w:r>
          </w:p>
        </w:tc>
        <w:tc>
          <w:tcPr>
            <w:tcW w:w="960" w:type="dxa"/>
            <w:tcBorders>
              <w:top w:val="single" w:sz="4" w:space="0" w:color="auto"/>
              <w:left w:val="nil"/>
              <w:bottom w:val="nil"/>
              <w:right w:val="nil"/>
            </w:tcBorders>
          </w:tcPr>
          <w:p w:rsidR="00552248" w:rsidRPr="00F13C7C" w:rsidRDefault="00552248" w:rsidP="00F13C7C">
            <w:pPr>
              <w:pStyle w:val="BodyText"/>
              <w:ind w:right="116"/>
              <w:jc w:val="both"/>
              <w:rPr>
                <w:color w:val="000000" w:themeColor="text1"/>
                <w:sz w:val="22"/>
                <w:szCs w:val="22"/>
                <w:lang w:val="en-US"/>
              </w:rPr>
            </w:pPr>
          </w:p>
        </w:tc>
        <w:tc>
          <w:tcPr>
            <w:tcW w:w="1119" w:type="dxa"/>
            <w:tcBorders>
              <w:top w:val="single" w:sz="4" w:space="0" w:color="auto"/>
              <w:left w:val="nil"/>
              <w:bottom w:val="nil"/>
              <w:right w:val="nil"/>
            </w:tcBorders>
          </w:tcPr>
          <w:p w:rsidR="00552248" w:rsidRPr="00F13C7C" w:rsidRDefault="00552248" w:rsidP="00F13C7C">
            <w:pPr>
              <w:pStyle w:val="BodyText"/>
              <w:ind w:right="116"/>
              <w:jc w:val="both"/>
              <w:rPr>
                <w:color w:val="000000" w:themeColor="text1"/>
                <w:sz w:val="22"/>
                <w:szCs w:val="22"/>
                <w:lang w:val="en-US"/>
              </w:rPr>
            </w:pPr>
          </w:p>
        </w:tc>
        <w:tc>
          <w:tcPr>
            <w:tcW w:w="1332" w:type="dxa"/>
            <w:tcBorders>
              <w:top w:val="single" w:sz="4" w:space="0" w:color="auto"/>
              <w:left w:val="nil"/>
              <w:bottom w:val="nil"/>
              <w:right w:val="nil"/>
            </w:tcBorders>
          </w:tcPr>
          <w:p w:rsidR="00552248" w:rsidRPr="00F13C7C" w:rsidRDefault="00552248" w:rsidP="00F13C7C">
            <w:pPr>
              <w:pStyle w:val="BodyText"/>
              <w:ind w:right="116"/>
              <w:jc w:val="both"/>
              <w:rPr>
                <w:color w:val="000000" w:themeColor="text1"/>
                <w:sz w:val="22"/>
                <w:szCs w:val="22"/>
                <w:lang w:val="en-US"/>
              </w:rPr>
            </w:pPr>
          </w:p>
        </w:tc>
        <w:tc>
          <w:tcPr>
            <w:tcW w:w="1286" w:type="dxa"/>
            <w:tcBorders>
              <w:top w:val="single" w:sz="4" w:space="0" w:color="auto"/>
              <w:left w:val="nil"/>
              <w:bottom w:val="nil"/>
              <w:right w:val="nil"/>
            </w:tcBorders>
          </w:tcPr>
          <w:p w:rsidR="00552248" w:rsidRPr="00F13C7C" w:rsidRDefault="00552248" w:rsidP="00F13C7C">
            <w:pPr>
              <w:pStyle w:val="BodyText"/>
              <w:ind w:right="116"/>
              <w:jc w:val="both"/>
              <w:rPr>
                <w:color w:val="000000" w:themeColor="text1"/>
                <w:sz w:val="22"/>
                <w:szCs w:val="22"/>
                <w:lang w:val="en-US"/>
              </w:rPr>
            </w:pPr>
          </w:p>
        </w:tc>
        <w:tc>
          <w:tcPr>
            <w:tcW w:w="1283" w:type="dxa"/>
            <w:vMerge w:val="restart"/>
            <w:tcBorders>
              <w:top w:val="single" w:sz="4" w:space="0" w:color="auto"/>
              <w:left w:val="nil"/>
              <w:right w:val="nil"/>
            </w:tcBorders>
          </w:tcPr>
          <w:p w:rsidR="00552248" w:rsidRPr="00F13C7C" w:rsidRDefault="00552248" w:rsidP="00F13C7C">
            <w:pPr>
              <w:pStyle w:val="BodyText"/>
              <w:ind w:right="116"/>
              <w:jc w:val="center"/>
              <w:rPr>
                <w:color w:val="000000" w:themeColor="text1"/>
                <w:sz w:val="22"/>
                <w:szCs w:val="22"/>
                <w:lang w:val="en-US"/>
              </w:rPr>
            </w:pPr>
          </w:p>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0.00</w:t>
            </w:r>
          </w:p>
        </w:tc>
      </w:tr>
      <w:tr w:rsidR="00552248" w:rsidRPr="00F13C7C" w:rsidTr="007C37B8">
        <w:trPr>
          <w:trHeight w:val="290"/>
        </w:trPr>
        <w:tc>
          <w:tcPr>
            <w:tcW w:w="2188" w:type="dxa"/>
            <w:vMerge/>
            <w:tcBorders>
              <w:left w:val="nil"/>
              <w:right w:val="nil"/>
            </w:tcBorders>
          </w:tcPr>
          <w:p w:rsidR="00552248" w:rsidRPr="00F13C7C" w:rsidRDefault="00552248" w:rsidP="00F13C7C">
            <w:pPr>
              <w:pStyle w:val="BodyText"/>
              <w:ind w:right="116"/>
              <w:jc w:val="both"/>
              <w:rPr>
                <w:color w:val="000000" w:themeColor="text1"/>
                <w:sz w:val="22"/>
                <w:szCs w:val="22"/>
                <w:lang w:val="en-US"/>
              </w:rPr>
            </w:pPr>
          </w:p>
        </w:tc>
        <w:tc>
          <w:tcPr>
            <w:tcW w:w="960" w:type="dxa"/>
            <w:tcBorders>
              <w:top w:val="nil"/>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3,706</w:t>
            </w:r>
          </w:p>
        </w:tc>
        <w:tc>
          <w:tcPr>
            <w:tcW w:w="1119" w:type="dxa"/>
            <w:tcBorders>
              <w:top w:val="nil"/>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1.490</w:t>
            </w:r>
          </w:p>
        </w:tc>
        <w:tc>
          <w:tcPr>
            <w:tcW w:w="1332" w:type="dxa"/>
            <w:tcBorders>
              <w:top w:val="nil"/>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2.940</w:t>
            </w:r>
          </w:p>
        </w:tc>
        <w:tc>
          <w:tcPr>
            <w:tcW w:w="1286" w:type="dxa"/>
            <w:tcBorders>
              <w:top w:val="nil"/>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4.472</w:t>
            </w:r>
          </w:p>
        </w:tc>
        <w:tc>
          <w:tcPr>
            <w:tcW w:w="1283" w:type="dxa"/>
            <w:vMerge/>
            <w:tcBorders>
              <w:left w:val="nil"/>
              <w:right w:val="nil"/>
            </w:tcBorders>
          </w:tcPr>
          <w:p w:rsidR="00552248" w:rsidRPr="00F13C7C" w:rsidRDefault="00552248" w:rsidP="00F13C7C">
            <w:pPr>
              <w:pStyle w:val="BodyText"/>
              <w:ind w:right="116"/>
              <w:jc w:val="center"/>
              <w:rPr>
                <w:color w:val="000000" w:themeColor="text1"/>
                <w:sz w:val="22"/>
                <w:szCs w:val="22"/>
                <w:lang w:val="en-US"/>
              </w:rPr>
            </w:pPr>
          </w:p>
        </w:tc>
      </w:tr>
      <w:tr w:rsidR="00552248" w:rsidRPr="00F13C7C" w:rsidTr="007C37B8">
        <w:trPr>
          <w:trHeight w:val="290"/>
        </w:trPr>
        <w:tc>
          <w:tcPr>
            <w:tcW w:w="2188" w:type="dxa"/>
            <w:vMerge/>
            <w:tcBorders>
              <w:left w:val="nil"/>
              <w:right w:val="nil"/>
            </w:tcBorders>
          </w:tcPr>
          <w:p w:rsidR="00552248" w:rsidRPr="00F13C7C" w:rsidRDefault="00552248" w:rsidP="00F13C7C">
            <w:pPr>
              <w:pStyle w:val="BodyText"/>
              <w:ind w:right="116"/>
              <w:jc w:val="both"/>
              <w:rPr>
                <w:color w:val="000000" w:themeColor="text1"/>
                <w:sz w:val="22"/>
                <w:szCs w:val="22"/>
                <w:lang w:val="en-US"/>
              </w:rPr>
            </w:pPr>
          </w:p>
        </w:tc>
        <w:tc>
          <w:tcPr>
            <w:tcW w:w="960" w:type="dxa"/>
            <w:tcBorders>
              <w:top w:val="nil"/>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0.882</w:t>
            </w:r>
          </w:p>
        </w:tc>
        <w:tc>
          <w:tcPr>
            <w:tcW w:w="1119" w:type="dxa"/>
            <w:tcBorders>
              <w:top w:val="nil"/>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0.781</w:t>
            </w:r>
          </w:p>
        </w:tc>
        <w:tc>
          <w:tcPr>
            <w:tcW w:w="1332" w:type="dxa"/>
            <w:tcBorders>
              <w:top w:val="nil"/>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0.481</w:t>
            </w:r>
          </w:p>
        </w:tc>
        <w:tc>
          <w:tcPr>
            <w:tcW w:w="1286" w:type="dxa"/>
            <w:tcBorders>
              <w:top w:val="nil"/>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r w:rsidRPr="00F13C7C">
              <w:rPr>
                <w:color w:val="000000" w:themeColor="text1"/>
                <w:sz w:val="22"/>
                <w:szCs w:val="22"/>
                <w:lang w:val="en-US"/>
              </w:rPr>
              <w:t>1.284</w:t>
            </w:r>
          </w:p>
        </w:tc>
        <w:tc>
          <w:tcPr>
            <w:tcW w:w="1283" w:type="dxa"/>
            <w:vMerge/>
            <w:tcBorders>
              <w:left w:val="nil"/>
              <w:bottom w:val="nil"/>
              <w:right w:val="nil"/>
            </w:tcBorders>
          </w:tcPr>
          <w:p w:rsidR="00552248" w:rsidRPr="00F13C7C" w:rsidRDefault="00552248" w:rsidP="00F13C7C">
            <w:pPr>
              <w:pStyle w:val="BodyText"/>
              <w:ind w:right="116"/>
              <w:jc w:val="center"/>
              <w:rPr>
                <w:color w:val="000000" w:themeColor="text1"/>
                <w:sz w:val="22"/>
                <w:szCs w:val="22"/>
                <w:lang w:val="en-US"/>
              </w:rPr>
            </w:pPr>
          </w:p>
        </w:tc>
      </w:tr>
      <w:tr w:rsidR="00E95AD7" w:rsidRPr="00F13C7C" w:rsidTr="007C37B8">
        <w:trPr>
          <w:trHeight w:val="429"/>
        </w:trPr>
        <w:tc>
          <w:tcPr>
            <w:tcW w:w="2188" w:type="dxa"/>
            <w:vMerge/>
            <w:tcBorders>
              <w:left w:val="nil"/>
              <w:bottom w:val="single" w:sz="4" w:space="0" w:color="auto"/>
              <w:right w:val="nil"/>
            </w:tcBorders>
          </w:tcPr>
          <w:p w:rsidR="001637BC" w:rsidRPr="00F13C7C" w:rsidRDefault="001637BC" w:rsidP="00F13C7C">
            <w:pPr>
              <w:pStyle w:val="BodyText"/>
              <w:ind w:right="116"/>
              <w:jc w:val="both"/>
              <w:rPr>
                <w:color w:val="000000" w:themeColor="text1"/>
                <w:sz w:val="22"/>
                <w:szCs w:val="22"/>
                <w:lang w:val="en-US"/>
              </w:rPr>
            </w:pPr>
          </w:p>
        </w:tc>
        <w:tc>
          <w:tcPr>
            <w:tcW w:w="960" w:type="dxa"/>
            <w:tcBorders>
              <w:top w:val="nil"/>
              <w:left w:val="nil"/>
              <w:bottom w:val="single" w:sz="4" w:space="0" w:color="auto"/>
              <w:right w:val="nil"/>
            </w:tcBorders>
          </w:tcPr>
          <w:p w:rsidR="001637BC" w:rsidRPr="00F13C7C" w:rsidRDefault="001637BC" w:rsidP="00F13C7C">
            <w:pPr>
              <w:pStyle w:val="BodyText"/>
              <w:ind w:right="116"/>
              <w:rPr>
                <w:color w:val="000000" w:themeColor="text1"/>
                <w:sz w:val="22"/>
                <w:szCs w:val="22"/>
                <w:lang w:val="en-US"/>
              </w:rPr>
            </w:pPr>
          </w:p>
        </w:tc>
        <w:tc>
          <w:tcPr>
            <w:tcW w:w="1119" w:type="dxa"/>
            <w:tcBorders>
              <w:top w:val="nil"/>
              <w:left w:val="nil"/>
              <w:bottom w:val="single" w:sz="4" w:space="0" w:color="auto"/>
              <w:right w:val="nil"/>
            </w:tcBorders>
          </w:tcPr>
          <w:p w:rsidR="001637BC" w:rsidRPr="00F13C7C" w:rsidRDefault="001637BC" w:rsidP="00F13C7C">
            <w:pPr>
              <w:pStyle w:val="BodyText"/>
              <w:ind w:right="116"/>
              <w:jc w:val="both"/>
              <w:rPr>
                <w:color w:val="000000" w:themeColor="text1"/>
                <w:sz w:val="22"/>
                <w:szCs w:val="22"/>
                <w:lang w:val="en-US"/>
              </w:rPr>
            </w:pPr>
          </w:p>
        </w:tc>
        <w:tc>
          <w:tcPr>
            <w:tcW w:w="1332" w:type="dxa"/>
            <w:tcBorders>
              <w:top w:val="nil"/>
              <w:left w:val="nil"/>
              <w:bottom w:val="single" w:sz="4" w:space="0" w:color="auto"/>
              <w:right w:val="nil"/>
            </w:tcBorders>
          </w:tcPr>
          <w:p w:rsidR="001637BC" w:rsidRPr="00F13C7C" w:rsidRDefault="001637BC" w:rsidP="00F13C7C">
            <w:pPr>
              <w:pStyle w:val="BodyText"/>
              <w:ind w:right="116"/>
              <w:jc w:val="both"/>
              <w:rPr>
                <w:color w:val="000000" w:themeColor="text1"/>
                <w:sz w:val="22"/>
                <w:szCs w:val="22"/>
                <w:lang w:val="en-US"/>
              </w:rPr>
            </w:pPr>
          </w:p>
        </w:tc>
        <w:tc>
          <w:tcPr>
            <w:tcW w:w="1286" w:type="dxa"/>
            <w:tcBorders>
              <w:top w:val="nil"/>
              <w:left w:val="nil"/>
              <w:bottom w:val="single" w:sz="4" w:space="0" w:color="auto"/>
              <w:right w:val="nil"/>
            </w:tcBorders>
          </w:tcPr>
          <w:p w:rsidR="001637BC" w:rsidRPr="00F13C7C" w:rsidRDefault="001637BC" w:rsidP="00F13C7C">
            <w:pPr>
              <w:pStyle w:val="BodyText"/>
              <w:ind w:right="116"/>
              <w:jc w:val="both"/>
              <w:rPr>
                <w:color w:val="000000" w:themeColor="text1"/>
                <w:sz w:val="22"/>
                <w:szCs w:val="22"/>
                <w:lang w:val="en-US"/>
              </w:rPr>
            </w:pPr>
          </w:p>
        </w:tc>
        <w:tc>
          <w:tcPr>
            <w:tcW w:w="1283" w:type="dxa"/>
            <w:tcBorders>
              <w:top w:val="nil"/>
              <w:left w:val="nil"/>
              <w:bottom w:val="single" w:sz="4" w:space="0" w:color="auto"/>
              <w:right w:val="nil"/>
            </w:tcBorders>
          </w:tcPr>
          <w:p w:rsidR="001637BC" w:rsidRPr="00F13C7C" w:rsidRDefault="001637BC" w:rsidP="00F13C7C">
            <w:pPr>
              <w:pStyle w:val="BodyText"/>
              <w:ind w:right="116"/>
              <w:jc w:val="both"/>
              <w:rPr>
                <w:color w:val="000000" w:themeColor="text1"/>
                <w:sz w:val="22"/>
                <w:szCs w:val="22"/>
                <w:lang w:val="en-US"/>
              </w:rPr>
            </w:pPr>
          </w:p>
        </w:tc>
      </w:tr>
    </w:tbl>
    <w:p w:rsidR="001637BC" w:rsidRPr="00552248" w:rsidRDefault="001637BC" w:rsidP="00552248">
      <w:pPr>
        <w:pStyle w:val="Caption"/>
        <w:spacing w:line="360" w:lineRule="auto"/>
        <w:rPr>
          <w:rFonts w:ascii="Times New Roman" w:hAnsi="Times New Roman" w:cs="Times New Roman"/>
          <w:i w:val="0"/>
          <w:iCs w:val="0"/>
          <w:color w:val="auto"/>
          <w:sz w:val="24"/>
          <w:szCs w:val="24"/>
        </w:rPr>
      </w:pPr>
      <w:r w:rsidRPr="00552248">
        <w:rPr>
          <w:rFonts w:ascii="Times New Roman" w:hAnsi="Times New Roman" w:cs="Times New Roman"/>
          <w:i w:val="0"/>
          <w:iCs w:val="0"/>
          <w:color w:val="auto"/>
          <w:sz w:val="24"/>
          <w:szCs w:val="24"/>
        </w:rPr>
        <w:tab/>
      </w:r>
      <w:r w:rsidRPr="00552248">
        <w:rPr>
          <w:rFonts w:ascii="Times New Roman" w:hAnsi="Times New Roman" w:cs="Times New Roman"/>
          <w:i w:val="0"/>
          <w:iCs w:val="0"/>
          <w:color w:val="auto"/>
          <w:sz w:val="24"/>
          <w:szCs w:val="24"/>
        </w:rPr>
        <w:tab/>
        <w:t>Sumber: Data primer</w:t>
      </w:r>
    </w:p>
    <w:p w:rsidR="001637BC" w:rsidRPr="00552248" w:rsidRDefault="001637BC" w:rsidP="00E95AD7">
      <w:pPr>
        <w:autoSpaceDE w:val="0"/>
        <w:autoSpaceDN w:val="0"/>
        <w:adjustRightInd w:val="0"/>
        <w:spacing w:after="0" w:line="360" w:lineRule="auto"/>
        <w:ind w:firstLine="540"/>
        <w:jc w:val="both"/>
        <w:rPr>
          <w:rFonts w:ascii="Times New Roman" w:hAnsi="Times New Roman" w:cs="Times New Roman"/>
          <w:color w:val="000000"/>
          <w:sz w:val="24"/>
          <w:szCs w:val="24"/>
        </w:rPr>
      </w:pPr>
      <w:r w:rsidRPr="00552248">
        <w:rPr>
          <w:rFonts w:ascii="Times New Roman" w:hAnsi="Times New Roman" w:cs="Times New Roman"/>
          <w:color w:val="000000"/>
          <w:sz w:val="24"/>
          <w:szCs w:val="24"/>
        </w:rPr>
        <w:tab/>
        <w:t xml:space="preserve">Dari tabel </w:t>
      </w:r>
      <w:r w:rsidR="00552248" w:rsidRPr="00552248">
        <w:rPr>
          <w:rFonts w:ascii="Times New Roman" w:hAnsi="Times New Roman" w:cs="Times New Roman"/>
          <w:color w:val="000000"/>
          <w:sz w:val="24"/>
          <w:szCs w:val="24"/>
        </w:rPr>
        <w:t>3</w:t>
      </w:r>
      <w:r w:rsidRPr="00552248">
        <w:rPr>
          <w:rFonts w:ascii="Times New Roman" w:hAnsi="Times New Roman" w:cs="Times New Roman"/>
          <w:color w:val="000000"/>
          <w:sz w:val="24"/>
          <w:szCs w:val="24"/>
        </w:rPr>
        <w:t xml:space="preserve"> terlihat bahwa rata-rata emesis gravidarum 17 responden dengan </w:t>
      </w:r>
      <w:r w:rsidRPr="00552248">
        <w:rPr>
          <w:rFonts w:ascii="Times New Roman" w:hAnsi="Times New Roman" w:cs="Times New Roman"/>
          <w:i/>
          <w:iCs/>
          <w:color w:val="000000"/>
          <w:sz w:val="24"/>
          <w:szCs w:val="24"/>
        </w:rPr>
        <w:t xml:space="preserve">Mean </w:t>
      </w:r>
      <w:proofErr w:type="gramStart"/>
      <w:r w:rsidRPr="00552248">
        <w:rPr>
          <w:rFonts w:ascii="Times New Roman" w:hAnsi="Times New Roman" w:cs="Times New Roman"/>
          <w:color w:val="000000"/>
          <w:sz w:val="24"/>
          <w:szCs w:val="24"/>
        </w:rPr>
        <w:t>3.706  dan</w:t>
      </w:r>
      <w:proofErr w:type="gramEnd"/>
      <w:r w:rsidRPr="00552248">
        <w:rPr>
          <w:rFonts w:ascii="Times New Roman" w:hAnsi="Times New Roman" w:cs="Times New Roman"/>
          <w:color w:val="000000"/>
          <w:sz w:val="24"/>
          <w:szCs w:val="24"/>
        </w:rPr>
        <w:t xml:space="preserve"> </w:t>
      </w:r>
      <w:r w:rsidRPr="00552248">
        <w:rPr>
          <w:rFonts w:ascii="Times New Roman" w:hAnsi="Times New Roman" w:cs="Times New Roman"/>
          <w:i/>
          <w:iCs/>
          <w:color w:val="000000"/>
          <w:sz w:val="24"/>
          <w:szCs w:val="24"/>
        </w:rPr>
        <w:t xml:space="preserve">Standar Deviasi </w:t>
      </w:r>
      <w:r w:rsidRPr="00552248">
        <w:rPr>
          <w:rFonts w:ascii="Times New Roman" w:hAnsi="Times New Roman" w:cs="Times New Roman"/>
          <w:color w:val="000000"/>
          <w:sz w:val="24"/>
          <w:szCs w:val="24"/>
        </w:rPr>
        <w:t xml:space="preserve">1.490  pada pengukuran pijatan PC6 didapat 17 responden dengan emesis gravidarum setelah diberi jahe dengan </w:t>
      </w:r>
      <w:r w:rsidRPr="00552248">
        <w:rPr>
          <w:rFonts w:ascii="Times New Roman" w:hAnsi="Times New Roman" w:cs="Times New Roman"/>
          <w:i/>
          <w:iCs/>
          <w:color w:val="000000"/>
          <w:sz w:val="24"/>
          <w:szCs w:val="24"/>
        </w:rPr>
        <w:t xml:space="preserve">Mean </w:t>
      </w:r>
      <w:r w:rsidRPr="00552248">
        <w:rPr>
          <w:rFonts w:ascii="Times New Roman" w:hAnsi="Times New Roman" w:cs="Times New Roman"/>
          <w:color w:val="000000"/>
          <w:sz w:val="24"/>
          <w:szCs w:val="24"/>
        </w:rPr>
        <w:t xml:space="preserve">0.882 dan </w:t>
      </w:r>
      <w:r w:rsidRPr="00552248">
        <w:rPr>
          <w:rFonts w:ascii="Times New Roman" w:hAnsi="Times New Roman" w:cs="Times New Roman"/>
          <w:i/>
          <w:iCs/>
          <w:color w:val="000000"/>
          <w:sz w:val="24"/>
          <w:szCs w:val="24"/>
        </w:rPr>
        <w:t xml:space="preserve">Standar Deviasi </w:t>
      </w:r>
      <w:r w:rsidRPr="00552248">
        <w:rPr>
          <w:rFonts w:ascii="Times New Roman" w:hAnsi="Times New Roman" w:cs="Times New Roman"/>
          <w:color w:val="000000"/>
          <w:sz w:val="24"/>
          <w:szCs w:val="24"/>
        </w:rPr>
        <w:t xml:space="preserve">0.781. Hasil uji statistik didapatkan nilai </w:t>
      </w:r>
      <w:r w:rsidRPr="00552248">
        <w:rPr>
          <w:rFonts w:ascii="Times New Roman" w:hAnsi="Times New Roman" w:cs="Times New Roman"/>
          <w:i/>
          <w:iCs/>
          <w:color w:val="000000"/>
          <w:sz w:val="24"/>
          <w:szCs w:val="24"/>
        </w:rPr>
        <w:t xml:space="preserve">p-value </w:t>
      </w:r>
      <w:r w:rsidRPr="00552248">
        <w:rPr>
          <w:rFonts w:ascii="Times New Roman" w:hAnsi="Times New Roman" w:cs="Times New Roman"/>
          <w:color w:val="000000"/>
          <w:sz w:val="24"/>
          <w:szCs w:val="24"/>
        </w:rPr>
        <w:t>= 0.000 yang artinya terdapat pengaruh pemberian akupresure titik pc 6 dan pemberian jahe terhadap emesis gravidarum.  Hasil ini menunjukan pijatan PC6 menurunkan lebih efektif dibandingkan dengan Jahe.</w:t>
      </w:r>
    </w:p>
    <w:p w:rsidR="002D7787" w:rsidRDefault="001637BC" w:rsidP="00552248">
      <w:pPr>
        <w:autoSpaceDE w:val="0"/>
        <w:autoSpaceDN w:val="0"/>
        <w:adjustRightInd w:val="0"/>
        <w:spacing w:after="0" w:line="360" w:lineRule="auto"/>
        <w:ind w:firstLine="540"/>
        <w:jc w:val="both"/>
        <w:rPr>
          <w:rFonts w:ascii="Times New Roman" w:hAnsi="Times New Roman" w:cs="Times New Roman"/>
          <w:sz w:val="24"/>
          <w:szCs w:val="24"/>
          <w:vertAlign w:val="superscript"/>
        </w:rPr>
      </w:pPr>
      <w:r w:rsidRPr="00552248">
        <w:rPr>
          <w:rFonts w:ascii="Times New Roman" w:hAnsi="Times New Roman" w:cs="Times New Roman"/>
          <w:sz w:val="24"/>
          <w:szCs w:val="24"/>
        </w:rPr>
        <w:t xml:space="preserve">Dari total poplasi 39 (79,5%) ibu hamil mengalami </w:t>
      </w:r>
      <w:r w:rsidRPr="00552248">
        <w:rPr>
          <w:rFonts w:ascii="Times New Roman" w:hAnsi="Times New Roman" w:cs="Times New Roman"/>
          <w:i/>
          <w:sz w:val="24"/>
          <w:szCs w:val="24"/>
        </w:rPr>
        <w:t>emesis</w:t>
      </w:r>
      <w:r w:rsidRPr="00552248">
        <w:rPr>
          <w:rFonts w:ascii="Times New Roman" w:hAnsi="Times New Roman" w:cs="Times New Roman"/>
          <w:sz w:val="24"/>
          <w:szCs w:val="24"/>
        </w:rPr>
        <w:t xml:space="preserve"> sesuai dengan penelitian yang dilakukan dari 108 wanita hamil terdapat 74% melaporkan mual walaupun hanya 1,8% mengalami sebagai gejala yang hanya terjadi di pagi hari.  Sebanyak 27% ibu hamil yang mengalami mual muntah mengatakan gejalanya menghilang pada minggu ke dua belas, meskipun sebagian besar merasa lebih baik pada minggu ke-22 kehamilan</w:t>
      </w:r>
      <w:r w:rsidR="002D7787" w:rsidRPr="00124804">
        <w:rPr>
          <w:rFonts w:ascii="Times New Roman" w:hAnsi="Times New Roman" w:cs="Times New Roman"/>
          <w:sz w:val="24"/>
          <w:szCs w:val="24"/>
          <w:vertAlign w:val="superscript"/>
        </w:rPr>
        <w:fldChar w:fldCharType="begin" w:fldLock="1"/>
      </w:r>
      <w:r w:rsidR="00124804" w:rsidRPr="00124804">
        <w:rPr>
          <w:rFonts w:ascii="Times New Roman" w:hAnsi="Times New Roman" w:cs="Times New Roman"/>
          <w:sz w:val="24"/>
          <w:szCs w:val="24"/>
          <w:vertAlign w:val="superscript"/>
        </w:rPr>
        <w:instrText>ADDIN CSL_CITATION {"citationItems":[{"id":"ITEM-1","itemData":{"DOI":"10.22216/jen.v4i1.3505","ISSN":"2477-6521","abstract":"Emesis Gravidarum is a many that occur to pregnant woman in Indonesian. Emesis graviadarum can cause disturbed the daily activities of pregnant woman, also can decrease appetite and dehydration. When don’t overcome than the hiperemesis gravidarum, can be resolve with non pharmacology therapy, which one non pharmacology therapy is ginger. Ginger consist gingerol Shogaol, and zingeberen that can be decrease nausea and vomiting to pregnant woman. This research aims to know the effective of steep ginger towards decrease emesis gravidarum on trimester 1 at working area of Lubuk Buaya Padang in years 2017.This research was pre-experiment with one group pretest-posttest design, used purposive sampling technique with number of sample are 12 woman. Tools and methods used to collect data with the observation sheet and interview, this research was done on August 2017. The result of this research shows that means emesis gravidarum before given steep ginger is 3,38with deviation standard is 0,549, while emesis gravidarum means after was given steep ginger is 2,19 with deviation standard 0,401. Based on the result of data analysis with using paired sample t-test get p value 0,000 ( p&lt;0,05 ), so it can be conclude that there is effective of steep ginger to decrease emesis gravidarum on first trimester. So, it is expected to health workers to giving the information towards pregnant woman that was experiencing nausea and vomiting that consuming ginger with appropriate dose and the correct way to decrease nausea and vomiting that was suffered by pregnant woman Emesis gravidarum merupakan kasus yang banyak terjadi pada ibu hamil di Indonesia. Emesis gravidarum menyebabkan terganggunya aktivitas, menurunkan nafsu makan dan terjadinya dehidrasi, apabila tidak diatasi maka akan berdampak menjadi hiperemesis gravidarum. Emesis gravidarum bisa diatasi dengan terapi non farmakologi, salah satunya yaitu jahe. Jahe mengandung gingerol, shogaol dan zingeberen yang bisa menurunkan mual dan muntah pada ibu hamil. Penelitian ini bertujuan untuk mengetahui efektivitas seduhan jahe terhadap penurunan emesis gravidarum pada trimester pertama diwilayah kerja puskesmas Lubuk Buaya Padang Tahun 2017. Jenis penelitian ini adalah pra eksperimen dengan desain penelitian one group pretest-posttest ,menggunakan teknik purposive sampling dengan jumlah sampel 12 orang. Alat dan cara yang digunakan untuk mengumpulkan data yaitu dengan lembar observasi dan wawancara, dengan waktu penelitian dilakuk…","author":[{"dropping-particle":"","family":"Rufaridah","given":"Anne","non-dropping-particle":"","parse-names":false,"suffix":""},{"dropping-particle":"","family":"Herien","given":"Yelly","non-dropping-particle":"","parse-names":false,"suffix":""},{"dropping-particle":"","family":"Mofa","given":"Englia","non-dropping-particle":"","parse-names":false,"suffix":""}],"container-title":"Jurnal Endurance","id":"ITEM-1","issue":"1","issued":{"date-parts":[["2019"]]},"page":"204","title":"Pengaruh Seduhan Zingiber Offcinale (Jahe) Terhadap Penurunan Emesis Gravidarum","type":"article-journal","volume":"4"},"uris":["http://www.mendeley.com/documents/?uuid=d3909588-11f7-444d-867b-7c3694813484"]}],"mendeley":{"formattedCitation":"(14)","manualFormatting":"14","plainTextFormattedCitation":"(14)","previouslyFormattedCitation":"(14)"},"properties":{"noteIndex":0},"schema":"https://github.com/citation-style-language/schema/raw/master/csl-citation.json"}</w:instrText>
      </w:r>
      <w:r w:rsidR="002D7787" w:rsidRPr="00124804">
        <w:rPr>
          <w:rFonts w:ascii="Times New Roman" w:hAnsi="Times New Roman" w:cs="Times New Roman"/>
          <w:sz w:val="24"/>
          <w:szCs w:val="24"/>
          <w:vertAlign w:val="superscript"/>
        </w:rPr>
        <w:fldChar w:fldCharType="separate"/>
      </w:r>
      <w:r w:rsidR="002D7787" w:rsidRPr="00124804">
        <w:rPr>
          <w:rFonts w:ascii="Times New Roman" w:hAnsi="Times New Roman" w:cs="Times New Roman"/>
          <w:noProof/>
          <w:sz w:val="24"/>
          <w:szCs w:val="24"/>
          <w:vertAlign w:val="superscript"/>
        </w:rPr>
        <w:t>14</w:t>
      </w:r>
      <w:r w:rsidR="002D7787" w:rsidRPr="00124804">
        <w:rPr>
          <w:rFonts w:ascii="Times New Roman" w:hAnsi="Times New Roman" w:cs="Times New Roman"/>
          <w:sz w:val="24"/>
          <w:szCs w:val="24"/>
          <w:vertAlign w:val="superscript"/>
        </w:rPr>
        <w:fldChar w:fldCharType="end"/>
      </w:r>
    </w:p>
    <w:p w:rsidR="002D7787" w:rsidRPr="00552248" w:rsidRDefault="001637BC" w:rsidP="002D7787">
      <w:pPr>
        <w:autoSpaceDE w:val="0"/>
        <w:autoSpaceDN w:val="0"/>
        <w:adjustRightInd w:val="0"/>
        <w:spacing w:after="0" w:line="360" w:lineRule="auto"/>
        <w:ind w:firstLine="540"/>
        <w:jc w:val="both"/>
        <w:rPr>
          <w:rFonts w:ascii="Times New Roman" w:hAnsi="Times New Roman" w:cs="Times New Roman"/>
          <w:color w:val="000000"/>
          <w:sz w:val="24"/>
          <w:szCs w:val="24"/>
          <w:vertAlign w:val="superscript"/>
        </w:rPr>
      </w:pPr>
      <w:r w:rsidRPr="00552248">
        <w:rPr>
          <w:rFonts w:ascii="Times New Roman" w:hAnsi="Times New Roman" w:cs="Times New Roman"/>
          <w:color w:val="000000"/>
          <w:sz w:val="24"/>
          <w:szCs w:val="24"/>
        </w:rPr>
        <w:t xml:space="preserve">Rata-rata emesis gravidarum ibu hamil TM I sebelum diberi terapi akupresur Puskesmas Seyegan dengan </w:t>
      </w:r>
      <w:r w:rsidRPr="00552248">
        <w:rPr>
          <w:rFonts w:ascii="Times New Roman" w:hAnsi="Times New Roman" w:cs="Times New Roman"/>
          <w:i/>
          <w:iCs/>
          <w:color w:val="000000"/>
          <w:sz w:val="24"/>
          <w:szCs w:val="24"/>
        </w:rPr>
        <w:t xml:space="preserve">Mean </w:t>
      </w:r>
      <w:r w:rsidRPr="00552248">
        <w:rPr>
          <w:rFonts w:ascii="Times New Roman" w:hAnsi="Times New Roman" w:cs="Times New Roman"/>
          <w:color w:val="000000"/>
          <w:sz w:val="24"/>
          <w:szCs w:val="24"/>
        </w:rPr>
        <w:t xml:space="preserve">10.4 dan </w:t>
      </w:r>
      <w:r w:rsidRPr="00552248">
        <w:rPr>
          <w:rFonts w:ascii="Times New Roman" w:hAnsi="Times New Roman" w:cs="Times New Roman"/>
          <w:i/>
          <w:iCs/>
          <w:color w:val="000000"/>
          <w:sz w:val="24"/>
          <w:szCs w:val="24"/>
        </w:rPr>
        <w:t xml:space="preserve">Standar Deviasi </w:t>
      </w:r>
      <w:proofErr w:type="gramStart"/>
      <w:r w:rsidRPr="00552248">
        <w:rPr>
          <w:rFonts w:ascii="Times New Roman" w:hAnsi="Times New Roman" w:cs="Times New Roman"/>
          <w:color w:val="000000"/>
          <w:sz w:val="24"/>
          <w:szCs w:val="24"/>
        </w:rPr>
        <w:t>1.029  .</w:t>
      </w:r>
      <w:proofErr w:type="gramEnd"/>
      <w:r w:rsidRPr="00552248">
        <w:rPr>
          <w:rFonts w:ascii="Times New Roman" w:hAnsi="Times New Roman" w:cs="Times New Roman"/>
          <w:color w:val="000000"/>
          <w:sz w:val="24"/>
          <w:szCs w:val="24"/>
        </w:rPr>
        <w:t xml:space="preserve"> Sejalan </w:t>
      </w:r>
      <w:proofErr w:type="gramStart"/>
      <w:r w:rsidRPr="00552248">
        <w:rPr>
          <w:rFonts w:ascii="Times New Roman" w:hAnsi="Times New Roman" w:cs="Times New Roman"/>
          <w:color w:val="000000"/>
          <w:sz w:val="24"/>
          <w:szCs w:val="24"/>
        </w:rPr>
        <w:t>dengan  yang</w:t>
      </w:r>
      <w:proofErr w:type="gramEnd"/>
      <w:r w:rsidRPr="00552248">
        <w:rPr>
          <w:rFonts w:ascii="Times New Roman" w:hAnsi="Times New Roman" w:cs="Times New Roman"/>
          <w:color w:val="000000"/>
          <w:sz w:val="24"/>
          <w:szCs w:val="24"/>
        </w:rPr>
        <w:t xml:space="preserve"> dikemukakan bahwa mual (nausea) dan muntah (emesis) adalah gejala yang wajar dan sering kedapatan pada kehamilan trimester I. Mual biasanya terjadi pada pagi hari, tetapi dapat pula timbul setiap saat dan malam hari gejala- gejala ini kurang lebih 6 minggu setelah hari pertama haid terakhir dan berlangsung selama kurang lebih 10 minggu. Emesis Gravidarum merupakan keluhan umum yang disampaikan pada kehamilan muda. Terjadinya kehamilan menimbulkan perubahan hormonal pada wanita karena terdapat peningkatan hormon estrogen, progesteron, dan dikeluarkannya human chorionic gonadothropine plasenta. Hormon inilah yang menyebabkan emesis gravidarum</w:t>
      </w:r>
      <w:r w:rsidR="002D7787" w:rsidRPr="00124804">
        <w:rPr>
          <w:rFonts w:ascii="Times New Roman" w:hAnsi="Times New Roman" w:cs="Times New Roman"/>
          <w:color w:val="000000"/>
          <w:sz w:val="24"/>
          <w:szCs w:val="24"/>
          <w:vertAlign w:val="superscript"/>
        </w:rPr>
        <w:fldChar w:fldCharType="begin" w:fldLock="1"/>
      </w:r>
      <w:r w:rsidR="00124804" w:rsidRPr="00124804">
        <w:rPr>
          <w:rFonts w:ascii="Times New Roman" w:hAnsi="Times New Roman" w:cs="Times New Roman"/>
          <w:color w:val="000000"/>
          <w:sz w:val="24"/>
          <w:szCs w:val="24"/>
          <w:vertAlign w:val="superscript"/>
        </w:rPr>
        <w:instrText>ADDIN CSL_CITATION {"citationItems":[{"id":"ITEM-1","itemData":{"author":[{"dropping-particle":"","family":"Manuaba","given":"Ida bagus gede","non-dropping-particle":"","parse-names":false,"suffix":""}],"id":"ITEM-1","issued":{"date-parts":[["2010"]]},"publisher":"EGC","title":"Ilmu kebidanan, penyakit kandungan, dan keluarga berencana","type":"book"},"uris":["http://www.mendeley.com/documents/?uuid=02498716-544b-4c37-9791-f05c473b102d"]}],"mendeley":{"formattedCitation":"(15)","manualFormatting":"15","plainTextFormattedCitation":"(15)","previouslyFormattedCitation":"(15)"},"properties":{"noteIndex":0},"schema":"https://github.com/citation-style-language/schema/raw/master/csl-citation.json"}</w:instrText>
      </w:r>
      <w:r w:rsidR="002D7787" w:rsidRPr="00124804">
        <w:rPr>
          <w:rFonts w:ascii="Times New Roman" w:hAnsi="Times New Roman" w:cs="Times New Roman"/>
          <w:color w:val="000000"/>
          <w:sz w:val="24"/>
          <w:szCs w:val="24"/>
          <w:vertAlign w:val="superscript"/>
        </w:rPr>
        <w:fldChar w:fldCharType="separate"/>
      </w:r>
      <w:r w:rsidR="002D7787" w:rsidRPr="00124804">
        <w:rPr>
          <w:rFonts w:ascii="Times New Roman" w:hAnsi="Times New Roman" w:cs="Times New Roman"/>
          <w:noProof/>
          <w:color w:val="000000"/>
          <w:sz w:val="24"/>
          <w:szCs w:val="24"/>
          <w:vertAlign w:val="superscript"/>
        </w:rPr>
        <w:t>15</w:t>
      </w:r>
      <w:r w:rsidR="002D7787" w:rsidRPr="00124804">
        <w:rPr>
          <w:rFonts w:ascii="Times New Roman" w:hAnsi="Times New Roman" w:cs="Times New Roman"/>
          <w:color w:val="000000"/>
          <w:sz w:val="24"/>
          <w:szCs w:val="24"/>
          <w:vertAlign w:val="superscript"/>
        </w:rPr>
        <w:fldChar w:fldCharType="end"/>
      </w:r>
    </w:p>
    <w:p w:rsidR="002D7787" w:rsidRDefault="001637BC" w:rsidP="00552248">
      <w:pPr>
        <w:autoSpaceDE w:val="0"/>
        <w:autoSpaceDN w:val="0"/>
        <w:adjustRightInd w:val="0"/>
        <w:spacing w:after="0" w:line="360" w:lineRule="auto"/>
        <w:ind w:firstLine="540"/>
        <w:jc w:val="both"/>
        <w:rPr>
          <w:rFonts w:ascii="Times New Roman" w:hAnsi="Times New Roman" w:cs="Times New Roman"/>
          <w:color w:val="000000"/>
          <w:sz w:val="24"/>
          <w:szCs w:val="24"/>
        </w:rPr>
      </w:pPr>
      <w:r w:rsidRPr="00552248">
        <w:rPr>
          <w:rFonts w:ascii="Times New Roman" w:hAnsi="Times New Roman" w:cs="Times New Roman"/>
          <w:color w:val="000000"/>
          <w:sz w:val="24"/>
          <w:szCs w:val="24"/>
        </w:rPr>
        <w:t>Sejalan dengan penelitian yang dilakukan dengan memberikan pijatan PC 6 terjadi penurunan rata- rata 3.706 menjelaskan bahwa akupresur pada titik PC 6 dapat menurunkan mual untuk kehamilan, PC 6 merupakan bagian dari titik akupresur, yang belum banyak dijelaskan oleh para peneliti terhadap mual dan muntah atau morning sickness bagi ibu hamil</w:t>
      </w:r>
      <w:r w:rsidR="002D7787">
        <w:rPr>
          <w:rFonts w:ascii="Times New Roman" w:hAnsi="Times New Roman" w:cs="Times New Roman"/>
          <w:color w:val="000000"/>
          <w:sz w:val="24"/>
          <w:szCs w:val="24"/>
        </w:rPr>
        <w:t>.</w:t>
      </w:r>
      <w:r w:rsidR="002D7787" w:rsidRPr="009D29C2">
        <w:rPr>
          <w:rFonts w:ascii="Times New Roman" w:hAnsi="Times New Roman" w:cs="Times New Roman"/>
          <w:color w:val="000000"/>
          <w:sz w:val="24"/>
          <w:szCs w:val="24"/>
          <w:vertAlign w:val="superscript"/>
        </w:rPr>
        <w:fldChar w:fldCharType="begin" w:fldLock="1"/>
      </w:r>
      <w:r w:rsidR="009D29C2" w:rsidRPr="009D29C2">
        <w:rPr>
          <w:rFonts w:ascii="Times New Roman" w:hAnsi="Times New Roman" w:cs="Times New Roman"/>
          <w:color w:val="000000"/>
          <w:sz w:val="24"/>
          <w:szCs w:val="24"/>
          <w:vertAlign w:val="superscript"/>
        </w:rPr>
        <w:instrText>ADDIN CSL_CITATION {"citationItems":[{"id":"ITEM-1","itemData":{"ISBN":"9781626239777","author":[{"dropping-particle":"","family":"Djanah","given":"Nur","non-dropping-particle":"","parse-names":false,"suffix":""}],"id":"ITEM-1","issued":{"date-parts":[["0"]]},"title":"Pengaruh akupresur perikardium 6 terhadap mual muntah kehamilan kurang 16 minggu","type":"article-journal"},"uris":["http://www.mendeley.com/documents/?uuid=bd09b7f3-d40a-432c-9666-dd14a94ede7e"]}],"mendeley":{"formattedCitation":"(16)","manualFormatting":"16","plainTextFormattedCitation":"(16)","previouslyFormattedCitation":"(16)"},"properties":{"noteIndex":0},"schema":"https://github.com/citation-style-language/schema/raw/master/csl-citation.json"}</w:instrText>
      </w:r>
      <w:r w:rsidR="002D7787" w:rsidRPr="009D29C2">
        <w:rPr>
          <w:rFonts w:ascii="Times New Roman" w:hAnsi="Times New Roman" w:cs="Times New Roman"/>
          <w:color w:val="000000"/>
          <w:sz w:val="24"/>
          <w:szCs w:val="24"/>
          <w:vertAlign w:val="superscript"/>
        </w:rPr>
        <w:fldChar w:fldCharType="separate"/>
      </w:r>
      <w:r w:rsidR="002D7787" w:rsidRPr="009D29C2">
        <w:rPr>
          <w:rFonts w:ascii="Times New Roman" w:hAnsi="Times New Roman" w:cs="Times New Roman"/>
          <w:noProof/>
          <w:color w:val="000000"/>
          <w:sz w:val="24"/>
          <w:szCs w:val="24"/>
          <w:vertAlign w:val="superscript"/>
        </w:rPr>
        <w:t>16</w:t>
      </w:r>
      <w:r w:rsidR="002D7787" w:rsidRPr="009D29C2">
        <w:rPr>
          <w:rFonts w:ascii="Times New Roman" w:hAnsi="Times New Roman" w:cs="Times New Roman"/>
          <w:color w:val="000000"/>
          <w:sz w:val="24"/>
          <w:szCs w:val="24"/>
          <w:vertAlign w:val="superscript"/>
        </w:rPr>
        <w:fldChar w:fldCharType="end"/>
      </w:r>
    </w:p>
    <w:p w:rsidR="001637BC" w:rsidRPr="00552248" w:rsidRDefault="001637BC" w:rsidP="00552248">
      <w:pPr>
        <w:autoSpaceDE w:val="0"/>
        <w:autoSpaceDN w:val="0"/>
        <w:adjustRightInd w:val="0"/>
        <w:spacing w:after="0" w:line="360" w:lineRule="auto"/>
        <w:ind w:firstLine="540"/>
        <w:jc w:val="both"/>
        <w:rPr>
          <w:rFonts w:ascii="Times New Roman" w:hAnsi="Times New Roman" w:cs="Times New Roman"/>
          <w:sz w:val="24"/>
          <w:szCs w:val="24"/>
          <w:vertAlign w:val="superscript"/>
        </w:rPr>
      </w:pPr>
      <w:r w:rsidRPr="00552248">
        <w:rPr>
          <w:rFonts w:ascii="Times New Roman" w:hAnsi="Times New Roman" w:cs="Times New Roman"/>
          <w:sz w:val="24"/>
          <w:szCs w:val="24"/>
        </w:rPr>
        <w:t xml:space="preserve"> Pada penelitian Ana </w:t>
      </w:r>
      <w:proofErr w:type="gramStart"/>
      <w:r w:rsidRPr="00552248">
        <w:rPr>
          <w:rFonts w:ascii="Times New Roman" w:hAnsi="Times New Roman" w:cs="Times New Roman"/>
          <w:sz w:val="24"/>
          <w:szCs w:val="24"/>
        </w:rPr>
        <w:t>Mariza  juga</w:t>
      </w:r>
      <w:proofErr w:type="gramEnd"/>
      <w:r w:rsidRPr="00552248">
        <w:rPr>
          <w:rFonts w:ascii="Times New Roman" w:hAnsi="Times New Roman" w:cs="Times New Roman"/>
          <w:sz w:val="24"/>
          <w:szCs w:val="24"/>
        </w:rPr>
        <w:t xml:space="preserve"> menunjukan muntah sebelum diberi intervensi Mean 10.53 Min 9 Max 13 danStandar Deviasi 1.408 dan Standar Eror 0.257, sesudah diberi akupresur Mean 7.30 Min 5 Max 10 dan Standar Deviasi 1.317 dan Standar Eror 0.240. Hasil uji statistik didapatkan nilai P-value = 0.000 artinya terdapat Pengaruh pemberian akupresure titik p6 terhadap mual dan muntah pada ibu hamil TM I di BPM Wirahayu Panjang Tahun 2018</w:t>
      </w:r>
      <w:r w:rsidR="002D7787" w:rsidRPr="009D29C2">
        <w:rPr>
          <w:rFonts w:ascii="Times New Roman" w:hAnsi="Times New Roman" w:cs="Times New Roman"/>
          <w:sz w:val="24"/>
          <w:szCs w:val="24"/>
          <w:vertAlign w:val="superscript"/>
        </w:rPr>
        <w:fldChar w:fldCharType="begin" w:fldLock="1"/>
      </w:r>
      <w:r w:rsidR="009D29C2" w:rsidRPr="009D29C2">
        <w:rPr>
          <w:rFonts w:ascii="Times New Roman" w:hAnsi="Times New Roman" w:cs="Times New Roman"/>
          <w:sz w:val="24"/>
          <w:szCs w:val="24"/>
          <w:vertAlign w:val="superscript"/>
        </w:rPr>
        <w:instrText>ADDIN CSL_CITATION {"citationItems":[{"id":"ITEM-1","itemData":{"DOI":"10.33024/hjk.v13i3.1363","ISSN":"1978-3337","abstract":"Effect of nei–guan point (P6) acupressure on nausea and vomiting in women with hyperemesis gravidarum Background: Prevalence of emesis gravidarum issued by the explains that more than 80% of pregnant women in Indonesia experience excessive nausea and vomiting. the incidence of gravidarum emesis cases is 0.8 to 32 cases per 1,000 pregnancies. Therefore, the treatment of labor pain is necessary mother of birth.. While in the year 2017 period January-December as many as 56 cases of hyperemesis gravidarum of 132 visits and 26 pregnant women (46.43%) received treatment and medical treatment.Purpose: Knowing the effect of giving acupressure point P6 to nausea and vomiting in pregnant women TM I in BPM Wirahayu Panjang Year 2018.Methods: Quantitative research type, experimental quasi research design with one group pretest - posttest design approach. The number of population and samples is 30 people, purposive sampling technique samples. Data Analysis using t-test.Results: Showed vomiting before being given intervention Mean 10.53 Min 9 Max 13 and Standard Deviation 1.408 and Standard Error 0.257, after being given acupressure Mean 7.30 Min 5 Max 10 and Standard Deviation 1,317 and Standard Error 0.240. Statistical test results obtained P-value = 0.000 means that there is an effect of p6 point acupressure on nausea and vomiting in pregnant women TM I at BPM Wirahayu Panjang in 2018.Conclusion: Acupressure stimulates the regulatory system and activates endocrine and neurological mechanisms, by stimulating the hypothalamus to removing endorphins which give a sense of relaxation.Suggestions: are used as input in providing information about nausea and vomiting, understanding, handling and impact if nausea vomiting is allowed, besides providing benefits and information resources for mothers about handling nausea and vomiting using acupressure massage in daily life Keywords: Nei–guan point (P6); Acupressure; Nausea; Vomiting; Women; Hyperemesis; Gravidarum Pendahuluan: Prevalensi emesis gravidarum lebih dari 80% wanita hamil di Indonesia mengalami mual dan muntah yang berlebihan. Insidensi terjadinya kasus emesis gravidarum sebesar 0,8 sampai 32 kasus per 1.000 kehamilan. Oleh sebab itu penanganan mual muntah pada kehamilan sangat perlu dilakukan terhadap ibu hamil TM 1. Sedangkan pada tahun 2017 periode Januari-Desember sebanyak 56 kasus hyperemesis gravidarum dari 132 kunjungan kehamilan dan 26 orang ibu (46.43%) mendapat perawatan dan tindakan medis.Tujuan: Diketa…","author":[{"dropping-particle":"","family":"Mariza","given":"Ana","non-dropping-particle":"","parse-names":false,"suffix":""},{"dropping-particle":"","family":"Ayuningtias","given":"Lia","non-dropping-particle":"","parse-names":false,"suffix":""}],"container-title":"Holistik Jurnal Kesehatan","id":"ITEM-1","issued":{"date-parts":[["2019"]]},"title":"Penerapan akupresur pada titik P6 terhadap emesis gravidarum pada ibu hamil trimester 1","type":"article-journal"},"uris":["http://www.mendeley.com/documents/?uuid=9a055cc3-8bb7-433b-8ae0-620427a422c4"]}],"mendeley":{"formattedCitation":"(17)","manualFormatting":"17","plainTextFormattedCitation":"(17)","previouslyFormattedCitation":"(17)"},"properties":{"noteIndex":0},"schema":"https://github.com/citation-style-language/schema/raw/master/csl-citation.json"}</w:instrText>
      </w:r>
      <w:r w:rsidR="002D7787" w:rsidRPr="009D29C2">
        <w:rPr>
          <w:rFonts w:ascii="Times New Roman" w:hAnsi="Times New Roman" w:cs="Times New Roman"/>
          <w:sz w:val="24"/>
          <w:szCs w:val="24"/>
          <w:vertAlign w:val="superscript"/>
        </w:rPr>
        <w:fldChar w:fldCharType="separate"/>
      </w:r>
      <w:r w:rsidR="002D7787" w:rsidRPr="009D29C2">
        <w:rPr>
          <w:rFonts w:ascii="Times New Roman" w:hAnsi="Times New Roman" w:cs="Times New Roman"/>
          <w:noProof/>
          <w:sz w:val="24"/>
          <w:szCs w:val="24"/>
          <w:vertAlign w:val="superscript"/>
        </w:rPr>
        <w:t>17</w:t>
      </w:r>
      <w:r w:rsidR="002D7787" w:rsidRPr="009D29C2">
        <w:rPr>
          <w:rFonts w:ascii="Times New Roman" w:hAnsi="Times New Roman" w:cs="Times New Roman"/>
          <w:sz w:val="24"/>
          <w:szCs w:val="24"/>
          <w:vertAlign w:val="superscript"/>
        </w:rPr>
        <w:fldChar w:fldCharType="end"/>
      </w:r>
    </w:p>
    <w:p w:rsidR="001637BC" w:rsidRPr="00552248" w:rsidRDefault="001637BC" w:rsidP="00552248">
      <w:pPr>
        <w:autoSpaceDE w:val="0"/>
        <w:autoSpaceDN w:val="0"/>
        <w:adjustRightInd w:val="0"/>
        <w:spacing w:after="0" w:line="360" w:lineRule="auto"/>
        <w:ind w:firstLine="540"/>
        <w:jc w:val="both"/>
        <w:rPr>
          <w:rFonts w:ascii="Times New Roman" w:hAnsi="Times New Roman" w:cs="Times New Roman"/>
          <w:sz w:val="24"/>
          <w:szCs w:val="24"/>
        </w:rPr>
      </w:pPr>
      <w:r w:rsidRPr="00552248">
        <w:rPr>
          <w:rFonts w:ascii="Times New Roman" w:hAnsi="Times New Roman" w:cs="Times New Roman"/>
          <w:sz w:val="24"/>
          <w:szCs w:val="24"/>
        </w:rPr>
        <w:t xml:space="preserve"> Sehingga dapat mengurangi dampak </w:t>
      </w:r>
      <w:proofErr w:type="gramStart"/>
      <w:r w:rsidRPr="00552248">
        <w:rPr>
          <w:rFonts w:ascii="Times New Roman" w:hAnsi="Times New Roman" w:cs="Times New Roman"/>
          <w:sz w:val="24"/>
          <w:szCs w:val="24"/>
        </w:rPr>
        <w:t>ini ,yang</w:t>
      </w:r>
      <w:proofErr w:type="gramEnd"/>
      <w:r w:rsidRPr="00552248">
        <w:rPr>
          <w:rFonts w:ascii="Times New Roman" w:hAnsi="Times New Roman" w:cs="Times New Roman"/>
          <w:sz w:val="24"/>
          <w:szCs w:val="24"/>
        </w:rPr>
        <w:t xml:space="preserve"> tidak hanya terjadi pada wanita hamil saja, namun juga dapat menyebabkan efek samping pada janin seperti janin mengalami kekurangan gizi tertentu, pembentukan organ yang sempurna bisa mengalami kegagalan. selain itu janin beresiko lahir dengan berat badan lahir rendah hingga kematian. </w:t>
      </w:r>
      <w:r w:rsidR="002D7787" w:rsidRPr="009D29C2">
        <w:rPr>
          <w:rFonts w:ascii="Times New Roman" w:hAnsi="Times New Roman" w:cs="Times New Roman"/>
          <w:sz w:val="24"/>
          <w:szCs w:val="24"/>
          <w:vertAlign w:val="superscript"/>
        </w:rPr>
        <w:fldChar w:fldCharType="begin" w:fldLock="1"/>
      </w:r>
      <w:r w:rsidR="009D29C2" w:rsidRPr="009D29C2">
        <w:rPr>
          <w:rFonts w:ascii="Times New Roman" w:hAnsi="Times New Roman" w:cs="Times New Roman"/>
          <w:sz w:val="24"/>
          <w:szCs w:val="24"/>
          <w:vertAlign w:val="superscript"/>
        </w:rPr>
        <w:instrText>ADDIN CSL_CITATION {"citationItems":[{"id":"ITEM-1","itemData":{"DOI":"10.22216/jen.v4i1.3505","ISSN":"2477-6521","abstract":"Emesis Gravidarum is a many that occur to pregnant woman in Indonesian. Emesis graviadarum can cause disturbed the daily activities of pregnant woman, also can decrease appetite and dehydration. When don’t overcome than the hiperemesis gravidarum, can be resolve with non pharmacology therapy, which one non pharmacology therapy is ginger. Ginger consist gingerol Shogaol, and zingeberen that can be decrease nausea and vomiting to pregnant woman. This research aims to know the effective of steep ginger towards decrease emesis gravidarum on trimester 1 at working area of Lubuk Buaya Padang in years 2017.This research was pre-experiment with one group pretest-posttest design, used purposive sampling technique with number of sample are 12 woman. Tools and methods used to collect data with the observation sheet and interview, this research was done on August 2017. The result of this research shows that means emesis gravidarum before given steep ginger is 3,38with deviation standard is 0,549, while emesis gravidarum means after was given steep ginger is 2,19 with deviation standard 0,401. Based on the result of data analysis with using paired sample t-test get p value 0,000 ( p&lt;0,05 ), so it can be conclude that there is effective of steep ginger to decrease emesis gravidarum on first trimester. So, it is expected to health workers to giving the information towards pregnant woman that was experiencing nausea and vomiting that consuming ginger with appropriate dose and the correct way to decrease nausea and vomiting that was suffered by pregnant woman Emesis gravidarum merupakan kasus yang banyak terjadi pada ibu hamil di Indonesia. Emesis gravidarum menyebabkan terganggunya aktivitas, menurunkan nafsu makan dan terjadinya dehidrasi, apabila tidak diatasi maka akan berdampak menjadi hiperemesis gravidarum. Emesis gravidarum bisa diatasi dengan terapi non farmakologi, salah satunya yaitu jahe. Jahe mengandung gingerol, shogaol dan zingeberen yang bisa menurunkan mual dan muntah pada ibu hamil. Penelitian ini bertujuan untuk mengetahui efektivitas seduhan jahe terhadap penurunan emesis gravidarum pada trimester pertama diwilayah kerja puskesmas Lubuk Buaya Padang Tahun 2017. Jenis penelitian ini adalah pra eksperimen dengan desain penelitian one group pretest-posttest ,menggunakan teknik purposive sampling dengan jumlah sampel 12 orang. Alat dan cara yang digunakan untuk mengumpulkan data yaitu dengan lembar observasi dan wawancara, dengan waktu penelitian dilakuk…","author":[{"dropping-particle":"","family":"Rufaridah","given":"Anne","non-dropping-particle":"","parse-names":false,"suffix":""},{"dropping-particle":"","family":"Herien","given":"Yelly","non-dropping-particle":"","parse-names":false,"suffix":""},{"dropping-particle":"","family":"Mofa","given":"Englia","non-dropping-particle":"","parse-names":false,"suffix":""}],"container-title":"Jurnal Endurance","id":"ITEM-1","issue":"1","issued":{"date-parts":[["2019"]]},"page":"204","title":"Pengaruh Seduhan Zingiber Offcinale (Jahe) Terhadap Penurunan Emesis Gravidarum","type":"article-journal","volume":"4"},"uris":["http://www.mendeley.com/documents/?uuid=d3909588-11f7-444d-867b-7c3694813484"]}],"mendeley":{"formattedCitation":"(14)","manualFormatting":"14","plainTextFormattedCitation":"(14)","previouslyFormattedCitation":"(14)"},"properties":{"noteIndex":0},"schema":"https://github.com/citation-style-language/schema/raw/master/csl-citation.json"}</w:instrText>
      </w:r>
      <w:r w:rsidR="002D7787" w:rsidRPr="009D29C2">
        <w:rPr>
          <w:rFonts w:ascii="Times New Roman" w:hAnsi="Times New Roman" w:cs="Times New Roman"/>
          <w:sz w:val="24"/>
          <w:szCs w:val="24"/>
          <w:vertAlign w:val="superscript"/>
        </w:rPr>
        <w:fldChar w:fldCharType="separate"/>
      </w:r>
      <w:r w:rsidR="002D7787" w:rsidRPr="009D29C2">
        <w:rPr>
          <w:rFonts w:ascii="Times New Roman" w:hAnsi="Times New Roman" w:cs="Times New Roman"/>
          <w:noProof/>
          <w:sz w:val="24"/>
          <w:szCs w:val="24"/>
          <w:vertAlign w:val="superscript"/>
        </w:rPr>
        <w:t>14</w:t>
      </w:r>
      <w:r w:rsidR="002D7787" w:rsidRPr="009D29C2">
        <w:rPr>
          <w:rFonts w:ascii="Times New Roman" w:hAnsi="Times New Roman" w:cs="Times New Roman"/>
          <w:sz w:val="24"/>
          <w:szCs w:val="24"/>
          <w:vertAlign w:val="superscript"/>
        </w:rPr>
        <w:fldChar w:fldCharType="end"/>
      </w:r>
      <w:r w:rsidRPr="00552248">
        <w:rPr>
          <w:rFonts w:ascii="Times New Roman" w:hAnsi="Times New Roman" w:cs="Times New Roman"/>
          <w:sz w:val="24"/>
          <w:szCs w:val="24"/>
        </w:rPr>
        <w:t xml:space="preserve">Sesuai dengan penelitian </w:t>
      </w:r>
      <w:r w:rsidRPr="00552248">
        <w:rPr>
          <w:rFonts w:ascii="Times New Roman" w:hAnsi="Times New Roman" w:cs="Times New Roman"/>
          <w:noProof/>
          <w:sz w:val="24"/>
          <w:szCs w:val="24"/>
        </w:rPr>
        <w:t xml:space="preserve">Mutmainna bahwa </w:t>
      </w:r>
      <w:r w:rsidRPr="00552248">
        <w:rPr>
          <w:rFonts w:ascii="Times New Roman" w:hAnsi="Times New Roman" w:cs="Times New Roman"/>
          <w:sz w:val="24"/>
          <w:szCs w:val="24"/>
        </w:rPr>
        <w:t>Hiperemesis gravidarum merupakan determinan terjadinya BBLR sebesar 4.821.</w:t>
      </w:r>
    </w:p>
    <w:p w:rsidR="002D7787" w:rsidRDefault="001637BC" w:rsidP="002D7787">
      <w:pPr>
        <w:autoSpaceDE w:val="0"/>
        <w:autoSpaceDN w:val="0"/>
        <w:adjustRightInd w:val="0"/>
        <w:spacing w:after="0" w:line="360" w:lineRule="auto"/>
        <w:ind w:firstLine="540"/>
        <w:jc w:val="both"/>
        <w:rPr>
          <w:rFonts w:ascii="Times New Roman" w:hAnsi="Times New Roman" w:cs="Times New Roman"/>
          <w:color w:val="333333"/>
          <w:sz w:val="24"/>
          <w:szCs w:val="24"/>
          <w:shd w:val="clear" w:color="auto" w:fill="FFFFFF"/>
          <w:vertAlign w:val="superscript"/>
        </w:rPr>
      </w:pPr>
      <w:r w:rsidRPr="00552248">
        <w:rPr>
          <w:rFonts w:ascii="Times New Roman" w:hAnsi="Times New Roman" w:cs="Times New Roman"/>
          <w:sz w:val="24"/>
          <w:szCs w:val="24"/>
        </w:rPr>
        <w:tab/>
      </w:r>
      <w:r w:rsidRPr="00552248">
        <w:rPr>
          <w:rFonts w:ascii="Times New Roman" w:hAnsi="Times New Roman" w:cs="Times New Roman"/>
          <w:color w:val="333333"/>
          <w:sz w:val="24"/>
          <w:szCs w:val="24"/>
          <w:shd w:val="clear" w:color="auto" w:fill="FFFFFF"/>
        </w:rPr>
        <w:t xml:space="preserve">Tidak semua ibu hamil dapat menjalani terapi dengan menggunakan obat-obatan ada beberapa ibu yang tidak terlalu suka apabila harus mengkonsumsi obat-obatan maka pemberian terapi non farmakologi diperlukan disini. Salah satu terapi non farmakologi yang dapat dilakukan untuk menangani emesis gravidarum adalah pemijatan titik P6 dengan akupresur Dibuktikan dengan hasil penelitian </w:t>
      </w:r>
      <w:proofErr w:type="gramStart"/>
      <w:r w:rsidRPr="00552248">
        <w:rPr>
          <w:rFonts w:ascii="Times New Roman" w:hAnsi="Times New Roman" w:cs="Times New Roman"/>
          <w:color w:val="333333"/>
          <w:sz w:val="24"/>
          <w:szCs w:val="24"/>
          <w:shd w:val="clear" w:color="auto" w:fill="FFFFFF"/>
        </w:rPr>
        <w:t>Widyastuti  Asymp.sig</w:t>
      </w:r>
      <w:proofErr w:type="gramEnd"/>
      <w:r w:rsidRPr="00552248">
        <w:rPr>
          <w:rFonts w:ascii="Times New Roman" w:hAnsi="Times New Roman" w:cs="Times New Roman"/>
          <w:color w:val="333333"/>
          <w:sz w:val="24"/>
          <w:szCs w:val="24"/>
          <w:shd w:val="clear" w:color="auto" w:fill="FFFFFF"/>
        </w:rPr>
        <w:t xml:space="preserve">. (2-tailed)0.005&lt;0.05. </w:t>
      </w:r>
      <w:r w:rsidR="002D7787">
        <w:rPr>
          <w:rFonts w:ascii="Times New Roman" w:hAnsi="Times New Roman" w:cs="Times New Roman"/>
          <w:color w:val="333333"/>
          <w:sz w:val="24"/>
          <w:szCs w:val="24"/>
          <w:shd w:val="clear" w:color="auto" w:fill="FFFFFF"/>
          <w:vertAlign w:val="superscript"/>
        </w:rPr>
        <w:fldChar w:fldCharType="begin" w:fldLock="1"/>
      </w:r>
      <w:r w:rsidR="002D7787">
        <w:rPr>
          <w:rFonts w:ascii="Times New Roman" w:hAnsi="Times New Roman" w:cs="Times New Roman"/>
          <w:color w:val="333333"/>
          <w:sz w:val="24"/>
          <w:szCs w:val="24"/>
          <w:shd w:val="clear" w:color="auto" w:fill="FFFFFF"/>
          <w:vertAlign w:val="superscript"/>
        </w:rPr>
        <w:instrText>ADDIN CSL_CITATION {"citationItems":[{"id":"ITEM-1","itemData":{"DOI":"10.36419/jkebin.v10i1.248","ISSN":"2086-5562","abstract":"Latar Belakang : Emesis gravidarum merupakan hal yang fisiologis akan tetapi apabila tidak segera diatasi akan menjadi hal yang patologis. Sebagian besar emesis gravidarum dapat diatasi dengan berobat jalan serta pemberian obat penenang dan anti muntah, tetapi sebagian kecil wanita hamil tidak dapat mengatasi mual muntah berkelanjutan sehingga mengganggu aktifitas sehari-hari, dan jatuh dalam keadaan yang disebut hiperemesis gravidarum. Tidak semua ibu hamil dapat menjalani terapi dengan menggunakan obat-obatan ada beberapa ibu yang tidak terlalu suka apabila harus mengkonsumsi obat-obatan maka pemberian terapi non farmakologi diperlukan disini. Salah satu terapi non farmakologi yang dapat dilakukan untuk menangani emesis gravidarum adalah pemijatan titik P6 dengan akupresur. Tujuan Penelitian : Penelitian ini bertujuan untuk mengetahui efektifitas terapi komplementer akupresur untuk mengatasi emesis gravidarum pada ibu hamil trimester 1 di Puskesmas Gambirsari, Surakarta tahun 2018. Metode : Penelitian ini merupakan penelitian quasi eksperimen dengan one group pre test and post test design. Sampel penelitian ini adalah ibu hamil yang mengalami emesis gravidarum di Puskesmas Gambirsari sebanyak 10 ibu hamil. Teknik pengambilan sampel dalam penelitian ini dilakukan dengan cara proporsional total sampling.Penelitian ini dilaksanakan di wilayah kerja Puskesmas Gambirsari, Surakarta. Waktu penelitian selama 6 bulan yaitu pada bulan Februari sampai Juli 2018. Instrumen penelitian menggunakan kuesioner RINVR. Hasil : Perhitungan skor mual didapatkan Asymp.sig. (2-tailed) didapatkan nilai sebesar 0.005 &lt; 0.05, hal ini berarti terdapat perbedaan yang bermakna antara hasil post test dengan hasil pre test. Perhitungan skor muntah didapatkan Asymp.sig. (2-tailed) didapatkan nilai sebesar 0.004 &lt; 0.05, hal ini berarti terdapat perbedaan yang bermakna antara hasil post test dengan hasil pre test. Perhitungan skor mual muntah didapatkan Asymp.sig. (2-tailed) didapatkan nilai sebesar 0.005 &lt; 0.05, hal ini berarti terdapat perbedaan yang bermakna antara hasil post test dengan hasil pre test. Perhitungan skor total didapatkan Asymp.sig. (2-tailed) didapatkan nilai sebesar 0.005 &lt; 0.05, hal ini berarti terdapat perbedaan yang bermakna antara hasil post test dengan hasil pre test. Simpulan : Dari hasil penelitian didapatkan bahwa terapi komplementer akupresur efektif untuk mengatasi emesis gravidarum pada ibu hamil trimester 1 di Puskesmas Gambirsari, Surakarta tahun 2018.","author":[{"dropping-particle":"","family":"Widyastuti","given":"Deny Eka","non-dropping-particle":"","parse-names":false,"suffix":""},{"dropping-particle":"","family":"Rumiyati","given":"Eni","non-dropping-particle":"","parse-names":false,"suffix":""},{"dropping-particle":"","family":"Widyastutik","given":"Desy","non-dropping-particle":"","parse-names":false,"suffix":""}],"container-title":"Jurnal Kebidanan Indonesia : Journal of Indonesia Midwifery","id":"ITEM-1","issued":{"date-parts":[["2019"]]},"title":"Terapi Komplementer Akupresur Untuk Mengatasi Emesi Gravidarum Pada Ibu Hamil Trimester I Tahun 2018","type":"article-journal"},"uris":["http://www.mendeley.com/documents/?uuid=6b49fd8d-e20b-408e-a3a4-39e6c0a0895d"]}],"mendeley":{"formattedCitation":"(9)","plainTextFormattedCitation":"(9)","previouslyFormattedCitation":"(9)"},"properties":{"noteIndex":0},"schema":"https://github.com/citation-style-language/schema/raw/master/csl-citation.json"}</w:instrText>
      </w:r>
      <w:r w:rsidR="002D7787">
        <w:rPr>
          <w:rFonts w:ascii="Times New Roman" w:hAnsi="Times New Roman" w:cs="Times New Roman"/>
          <w:color w:val="333333"/>
          <w:sz w:val="24"/>
          <w:szCs w:val="24"/>
          <w:shd w:val="clear" w:color="auto" w:fill="FFFFFF"/>
          <w:vertAlign w:val="superscript"/>
        </w:rPr>
        <w:fldChar w:fldCharType="separate"/>
      </w:r>
      <w:r w:rsidR="002D7787" w:rsidRPr="002D7787">
        <w:rPr>
          <w:rFonts w:ascii="Times New Roman" w:hAnsi="Times New Roman" w:cs="Times New Roman"/>
          <w:noProof/>
          <w:color w:val="333333"/>
          <w:sz w:val="24"/>
          <w:szCs w:val="24"/>
          <w:shd w:val="clear" w:color="auto" w:fill="FFFFFF"/>
        </w:rPr>
        <w:t>(9)</w:t>
      </w:r>
      <w:r w:rsidR="002D7787">
        <w:rPr>
          <w:rFonts w:ascii="Times New Roman" w:hAnsi="Times New Roman" w:cs="Times New Roman"/>
          <w:color w:val="333333"/>
          <w:sz w:val="24"/>
          <w:szCs w:val="24"/>
          <w:shd w:val="clear" w:color="auto" w:fill="FFFFFF"/>
          <w:vertAlign w:val="superscript"/>
        </w:rPr>
        <w:fldChar w:fldCharType="end"/>
      </w:r>
    </w:p>
    <w:p w:rsidR="002D7787" w:rsidRDefault="001637BC" w:rsidP="002D7787">
      <w:pPr>
        <w:autoSpaceDE w:val="0"/>
        <w:autoSpaceDN w:val="0"/>
        <w:adjustRightInd w:val="0"/>
        <w:spacing w:after="0" w:line="360" w:lineRule="auto"/>
        <w:ind w:firstLine="540"/>
        <w:jc w:val="both"/>
        <w:rPr>
          <w:rFonts w:ascii="Times New Roman" w:hAnsi="Times New Roman" w:cs="Times New Roman"/>
          <w:color w:val="202124"/>
          <w:sz w:val="24"/>
          <w:szCs w:val="24"/>
          <w:vertAlign w:val="superscript"/>
        </w:rPr>
      </w:pPr>
      <w:r w:rsidRPr="00552248">
        <w:rPr>
          <w:rFonts w:ascii="Times New Roman" w:hAnsi="Times New Roman" w:cs="Times New Roman"/>
          <w:sz w:val="24"/>
          <w:szCs w:val="24"/>
        </w:rPr>
        <w:tab/>
        <w:t>Akupresur salah satu pengobatan dengan melakukan pemijatan atau penekanan jari dipermukaan kulit, dimana pemijat akan mengurangi ketegangan, meningkatkan sirkulasi darah dan merangsang kekuatan energi tubuh untuk menyembuhkan atau menyehatkan.</w:t>
      </w:r>
      <w:r w:rsidRPr="00552248">
        <w:rPr>
          <w:rFonts w:ascii="Times New Roman" w:hAnsi="Times New Roman" w:cs="Times New Roman"/>
          <w:sz w:val="24"/>
          <w:szCs w:val="24"/>
        </w:rPr>
        <w:fldChar w:fldCharType="begin" w:fldLock="1"/>
      </w:r>
      <w:r w:rsidR="002D7787">
        <w:rPr>
          <w:rFonts w:ascii="Times New Roman" w:hAnsi="Times New Roman" w:cs="Times New Roman"/>
          <w:sz w:val="24"/>
          <w:szCs w:val="24"/>
        </w:rPr>
        <w:instrText>ADDIN CSL_CITATION {"citationItems":[{"id":"ITEM-1","itemData":{"author":[{"dropping-particle":"","family":"Kemenkes RI","given":"","non-dropping-particle":"","parse-names":false,"suffix":""}],"editor":[{"dropping-particle":"","family":"Kesehatan.","given":"Kementrian","non-dropping-particle":"","parse-names":false,"suffix":""}],"id":"ITEM-1","issued":{"date-parts":[["2018"]]},"title":"Panduan Akupresur Mandiri Bagi Pekerja di Tempat Kerja","type":"book"},"uris":["http://www.mendeley.com/documents/?uuid=60dd34de-7d18-4371-bcb8-79660dbf1590"]}],"mendeley":{"formattedCitation":"(18)","manualFormatting":"19","plainTextFormattedCitation":"(18)","previouslyFormattedCitation":"(18)"},"properties":{"noteIndex":0},"schema":"https://github.com/citation-style-language/schema/raw/master/csl-citation.json"}</w:instrText>
      </w:r>
      <w:r w:rsidRPr="00552248">
        <w:rPr>
          <w:rFonts w:ascii="Times New Roman" w:hAnsi="Times New Roman" w:cs="Times New Roman"/>
          <w:sz w:val="24"/>
          <w:szCs w:val="24"/>
        </w:rPr>
        <w:fldChar w:fldCharType="separate"/>
      </w:r>
      <w:r w:rsidRPr="00552248">
        <w:rPr>
          <w:rFonts w:ascii="Times New Roman" w:hAnsi="Times New Roman" w:cs="Times New Roman"/>
          <w:noProof/>
          <w:sz w:val="24"/>
          <w:szCs w:val="24"/>
          <w:vertAlign w:val="superscript"/>
        </w:rPr>
        <w:t>19</w:t>
      </w:r>
      <w:r w:rsidRPr="00552248">
        <w:rPr>
          <w:rFonts w:ascii="Times New Roman" w:hAnsi="Times New Roman" w:cs="Times New Roman"/>
          <w:sz w:val="24"/>
          <w:szCs w:val="24"/>
        </w:rPr>
        <w:fldChar w:fldCharType="end"/>
      </w:r>
      <w:r w:rsidRPr="00552248">
        <w:rPr>
          <w:rFonts w:ascii="Times New Roman" w:hAnsi="Times New Roman" w:cs="Times New Roman"/>
          <w:sz w:val="24"/>
          <w:szCs w:val="24"/>
        </w:rPr>
        <w:t xml:space="preserve"> </w:t>
      </w:r>
      <w:r w:rsidRPr="00552248">
        <w:rPr>
          <w:rFonts w:ascii="Times New Roman" w:hAnsi="Times New Roman" w:cs="Times New Roman"/>
          <w:color w:val="202124"/>
          <w:sz w:val="24"/>
          <w:szCs w:val="24"/>
          <w:lang w:val="id-ID"/>
        </w:rPr>
        <w:t>Beberapa penelitian menunjukkan bahwa akupresur mengurangi mual dan munta</w:t>
      </w:r>
      <w:r w:rsidRPr="00552248">
        <w:rPr>
          <w:rFonts w:ascii="Times New Roman" w:hAnsi="Times New Roman" w:cs="Times New Roman"/>
          <w:color w:val="202124"/>
          <w:sz w:val="24"/>
          <w:szCs w:val="24"/>
        </w:rPr>
        <w:t>h dan t</w:t>
      </w:r>
      <w:r w:rsidRPr="00552248">
        <w:rPr>
          <w:rFonts w:ascii="Times New Roman" w:hAnsi="Times New Roman" w:cs="Times New Roman"/>
          <w:color w:val="202124"/>
          <w:sz w:val="24"/>
          <w:szCs w:val="24"/>
          <w:lang w:val="id-ID"/>
        </w:rPr>
        <w:t>idak ada risiko mencoba akupresur untuk mual di pagi har</w:t>
      </w:r>
      <w:r w:rsidRPr="00552248">
        <w:rPr>
          <w:rFonts w:ascii="Times New Roman" w:hAnsi="Times New Roman" w:cs="Times New Roman"/>
          <w:color w:val="202124"/>
          <w:sz w:val="24"/>
          <w:szCs w:val="24"/>
        </w:rPr>
        <w:t>i.</w:t>
      </w:r>
      <w:r w:rsidR="002D7787" w:rsidRPr="009D29C2">
        <w:rPr>
          <w:rFonts w:ascii="Times New Roman" w:hAnsi="Times New Roman" w:cs="Times New Roman"/>
          <w:color w:val="202124"/>
          <w:sz w:val="24"/>
          <w:szCs w:val="24"/>
          <w:vertAlign w:val="superscript"/>
        </w:rPr>
        <w:fldChar w:fldCharType="begin" w:fldLock="1"/>
      </w:r>
      <w:r w:rsidR="009D29C2" w:rsidRPr="009D29C2">
        <w:rPr>
          <w:rFonts w:ascii="Times New Roman" w:hAnsi="Times New Roman" w:cs="Times New Roman"/>
          <w:color w:val="202124"/>
          <w:sz w:val="24"/>
          <w:szCs w:val="24"/>
          <w:vertAlign w:val="superscript"/>
        </w:rPr>
        <w:instrText>ADDIN CSL_CITATION {"citationItems":[{"id":"ITEM-1","itemData":{"author":[{"dropping-particle":"","family":"Festin M","given":"","non-dropping-particle":"","parse-names":false,"suffix":""}],"container-title":"BMJ Clinical Evidence","id":"ITEM-1","issued":{"date-parts":[["2014"]]},"title":"Nausea and vomiting in early pregnancy","type":"article-journal"},"uris":["http://www.mendeley.com/documents/?uuid=99c8fc32-305a-4947-a22c-c9a722d76e90"]}],"mendeley":{"formattedCitation":"(19)","manualFormatting":"19","plainTextFormattedCitation":"(19)","previouslyFormattedCitation":"(19)"},"properties":{"noteIndex":0},"schema":"https://github.com/citation-style-language/schema/raw/master/csl-citation.json"}</w:instrText>
      </w:r>
      <w:r w:rsidR="002D7787" w:rsidRPr="009D29C2">
        <w:rPr>
          <w:rFonts w:ascii="Times New Roman" w:hAnsi="Times New Roman" w:cs="Times New Roman"/>
          <w:color w:val="202124"/>
          <w:sz w:val="24"/>
          <w:szCs w:val="24"/>
          <w:vertAlign w:val="superscript"/>
        </w:rPr>
        <w:fldChar w:fldCharType="separate"/>
      </w:r>
      <w:r w:rsidR="002D7787" w:rsidRPr="009D29C2">
        <w:rPr>
          <w:rFonts w:ascii="Times New Roman" w:hAnsi="Times New Roman" w:cs="Times New Roman"/>
          <w:noProof/>
          <w:color w:val="202124"/>
          <w:sz w:val="24"/>
          <w:szCs w:val="24"/>
          <w:vertAlign w:val="superscript"/>
        </w:rPr>
        <w:t>19</w:t>
      </w:r>
      <w:r w:rsidR="002D7787" w:rsidRPr="009D29C2">
        <w:rPr>
          <w:rFonts w:ascii="Times New Roman" w:hAnsi="Times New Roman" w:cs="Times New Roman"/>
          <w:color w:val="202124"/>
          <w:sz w:val="24"/>
          <w:szCs w:val="24"/>
          <w:vertAlign w:val="superscript"/>
        </w:rPr>
        <w:fldChar w:fldCharType="end"/>
      </w:r>
    </w:p>
    <w:p w:rsidR="001637BC" w:rsidRPr="00552248" w:rsidRDefault="001637BC" w:rsidP="002D7787">
      <w:pPr>
        <w:autoSpaceDE w:val="0"/>
        <w:autoSpaceDN w:val="0"/>
        <w:adjustRightInd w:val="0"/>
        <w:spacing w:after="0" w:line="360" w:lineRule="auto"/>
        <w:ind w:firstLine="540"/>
        <w:jc w:val="both"/>
        <w:rPr>
          <w:rFonts w:ascii="Times New Roman" w:hAnsi="Times New Roman" w:cs="Times New Roman"/>
          <w:color w:val="000000"/>
          <w:sz w:val="24"/>
          <w:szCs w:val="24"/>
        </w:rPr>
      </w:pPr>
      <w:r w:rsidRPr="00552248">
        <w:rPr>
          <w:rFonts w:ascii="Times New Roman" w:hAnsi="Times New Roman" w:cs="Times New Roman"/>
          <w:color w:val="000000"/>
          <w:sz w:val="24"/>
          <w:szCs w:val="24"/>
        </w:rPr>
        <w:tab/>
        <w:t xml:space="preserve">Pada penelitian ini emesis gravidarum paling sedikit nilai minimal 6 dan nilai maksimal 13, frekuensi mual dan muntah tersebut dapat disebabkan oleh respon tubuh terhadap benda, bau, atau makanan yang dikonsumsi, selain itu penanganan dan pengelolaan mual muntah sangat diperlukan bagi ibu hamil, seperti memberikan makanan yang hangat, cemilan atau cracker, serta penatalaksanaan non farmakologi (obat herbal) dengan harapan mual dan muntah dapat teratasi, dan tidak mengganggu asupan nutrisi ibu. </w:t>
      </w:r>
    </w:p>
    <w:p w:rsidR="002D7787" w:rsidRDefault="001637BC" w:rsidP="00552248">
      <w:pPr>
        <w:autoSpaceDE w:val="0"/>
        <w:autoSpaceDN w:val="0"/>
        <w:adjustRightInd w:val="0"/>
        <w:spacing w:after="0" w:line="360" w:lineRule="auto"/>
        <w:ind w:firstLine="720"/>
        <w:jc w:val="both"/>
        <w:rPr>
          <w:rFonts w:ascii="Times New Roman" w:hAnsi="Times New Roman" w:cs="Times New Roman"/>
          <w:sz w:val="24"/>
          <w:szCs w:val="24"/>
          <w:vertAlign w:val="superscript"/>
        </w:rPr>
      </w:pPr>
      <w:r w:rsidRPr="00552248">
        <w:rPr>
          <w:rFonts w:ascii="Times New Roman" w:hAnsi="Times New Roman" w:cs="Times New Roman"/>
          <w:sz w:val="24"/>
          <w:szCs w:val="24"/>
        </w:rPr>
        <w:t xml:space="preserve">Terapi nonfarmakologis dilakukan dengan pengaturan pola makan, dukungan emosional, dan akupresur. Terapi nonfarmakologi merupakan jenis terapi komplementer yang dapat digunakan sebagai intervensi untuk mengatasi mual antara lain: akupresur, akupunktur, relaksasi, dan terapi. Tujuan penelitian ini adalah untuk mengetahui pengaruh terapi komplementer akupresur dalam mengurangi mual muntah (Emesis Gravidarum) pada ibu hamil trimester I </w:t>
      </w:r>
      <w:r w:rsidR="002D7787">
        <w:rPr>
          <w:rFonts w:ascii="Times New Roman" w:hAnsi="Times New Roman" w:cs="Times New Roman"/>
          <w:sz w:val="24"/>
          <w:szCs w:val="24"/>
          <w:vertAlign w:val="superscript"/>
        </w:rPr>
        <w:fldChar w:fldCharType="begin" w:fldLock="1"/>
      </w:r>
      <w:r w:rsidR="002D7787">
        <w:rPr>
          <w:rFonts w:ascii="Times New Roman" w:hAnsi="Times New Roman" w:cs="Times New Roman"/>
          <w:sz w:val="24"/>
          <w:szCs w:val="24"/>
          <w:vertAlign w:val="superscript"/>
        </w:rPr>
        <w:instrText>ADDIN CSL_CITATION {"citationItems":[{"id":"ITEM-1","itemData":{"DOI":"10.30994/sjik.v9i2.413","ISSN":"2252-3847","abstract":"Vomiting nausea (Emesis Gravidarum) is a reasonable symptom and often occurs in first trimester pregnancies. Vomiting nausea is caused by increased esterogen hormones, HCG factors, changes in liver glycogen metabolism, and psychological factors. The treatment of vomiting nausea in pregnancy consists of pharmacology and nonfarmalogy. Nonpharmacological therapy is performed by diet setting, emotional support, and acupressure. Nonpharmacological therapy is a type of complementary therapy that can be used as an intervention to overcome nausea, among others: acupressure, acupuncture, relaxation, and therapy. The purpose of this study is to find out the effect of acupressure complementary therapy in reducing vomiting nausea (Emesis Gravidarum) in pregnant women trimester I. The research method used is Quasy Experiment Design with one group pretest and posttest design approach. Sampling techniques use proportional random sampling. Instruments used to measure vomiting nausea are questionnaires. The collected data is analyzed using the Wilcoxon test.","author":[{"dropping-particle":"","family":"Dewi","given":"Rahma Kusuma","non-dropping-particle":"","parse-names":false,"suffix":""},{"dropping-particle":"","family":"Saidah","given":"Halimatus","non-dropping-particle":"","parse-names":false,"suffix":""}],"container-title":"STRADA Jurnal Ilmiah Kesehatan","id":"ITEM-1","issue":"2","issued":{"date-parts":[["2020"]]},"page":"1065-1071","title":"Effect Of Complementary Acupressure Therapy On Emesis Gravidarum In Pregnant Women Trimester I","type":"article-journal","volume":"9"},"uris":["http://www.mendeley.com/documents/?uuid=971c9547-8e0d-4f13-abc3-c55431938351"]}],"mendeley":{"formattedCitation":"(20)","plainTextFormattedCitation":"(20)","previouslyFormattedCitation":"(20)"},"properties":{"noteIndex":0},"schema":"https://github.com/citation-style-language/schema/raw/master/csl-citation.json"}</w:instrText>
      </w:r>
      <w:r w:rsidR="002D7787">
        <w:rPr>
          <w:rFonts w:ascii="Times New Roman" w:hAnsi="Times New Roman" w:cs="Times New Roman"/>
          <w:sz w:val="24"/>
          <w:szCs w:val="24"/>
          <w:vertAlign w:val="superscript"/>
        </w:rPr>
        <w:fldChar w:fldCharType="separate"/>
      </w:r>
      <w:r w:rsidR="002D7787" w:rsidRPr="002D7787">
        <w:rPr>
          <w:rFonts w:ascii="Times New Roman" w:hAnsi="Times New Roman" w:cs="Times New Roman"/>
          <w:noProof/>
          <w:sz w:val="24"/>
          <w:szCs w:val="24"/>
        </w:rPr>
        <w:t>(20)</w:t>
      </w:r>
      <w:r w:rsidR="002D7787">
        <w:rPr>
          <w:rFonts w:ascii="Times New Roman" w:hAnsi="Times New Roman" w:cs="Times New Roman"/>
          <w:sz w:val="24"/>
          <w:szCs w:val="24"/>
          <w:vertAlign w:val="superscript"/>
        </w:rPr>
        <w:fldChar w:fldCharType="end"/>
      </w:r>
    </w:p>
    <w:p w:rsidR="001637BC" w:rsidRPr="00552248" w:rsidRDefault="001637BC" w:rsidP="00552248">
      <w:pPr>
        <w:autoSpaceDE w:val="0"/>
        <w:autoSpaceDN w:val="0"/>
        <w:adjustRightInd w:val="0"/>
        <w:spacing w:after="0" w:line="360" w:lineRule="auto"/>
        <w:ind w:firstLine="720"/>
        <w:jc w:val="both"/>
        <w:rPr>
          <w:rFonts w:ascii="Times New Roman" w:hAnsi="Times New Roman" w:cs="Times New Roman"/>
          <w:color w:val="000000"/>
          <w:sz w:val="24"/>
          <w:szCs w:val="24"/>
          <w:vertAlign w:val="superscript"/>
        </w:rPr>
      </w:pPr>
      <w:r w:rsidRPr="00552248">
        <w:rPr>
          <w:rFonts w:ascii="Times New Roman" w:hAnsi="Times New Roman" w:cs="Times New Roman"/>
          <w:color w:val="000000"/>
          <w:sz w:val="24"/>
          <w:szCs w:val="24"/>
        </w:rPr>
        <w:t xml:space="preserve">Patofisiologi </w:t>
      </w:r>
      <w:r w:rsidRPr="00552248">
        <w:rPr>
          <w:rFonts w:ascii="Times New Roman" w:hAnsi="Times New Roman" w:cs="Times New Roman"/>
          <w:i/>
          <w:iCs/>
          <w:color w:val="000000"/>
          <w:sz w:val="24"/>
          <w:szCs w:val="24"/>
        </w:rPr>
        <w:t xml:space="preserve">Emesis gravidarum </w:t>
      </w:r>
      <w:r w:rsidRPr="00552248">
        <w:rPr>
          <w:rFonts w:ascii="Times New Roman" w:hAnsi="Times New Roman" w:cs="Times New Roman"/>
          <w:color w:val="000000"/>
          <w:sz w:val="24"/>
          <w:szCs w:val="24"/>
        </w:rPr>
        <w:t xml:space="preserve">dapat disebabkan karena peningkatan </w:t>
      </w:r>
      <w:r w:rsidRPr="00552248">
        <w:rPr>
          <w:rFonts w:ascii="Times New Roman" w:hAnsi="Times New Roman" w:cs="Times New Roman"/>
          <w:i/>
          <w:iCs/>
          <w:color w:val="000000"/>
          <w:sz w:val="24"/>
          <w:szCs w:val="24"/>
        </w:rPr>
        <w:t xml:space="preserve">Hormone Chorionic Gonodhotropin </w:t>
      </w:r>
      <w:r w:rsidRPr="00552248">
        <w:rPr>
          <w:rFonts w:ascii="Times New Roman" w:hAnsi="Times New Roman" w:cs="Times New Roman"/>
          <w:color w:val="000000"/>
          <w:sz w:val="24"/>
          <w:szCs w:val="24"/>
        </w:rPr>
        <w:t>(HCG) dapat menjadi faktor mual dan muntah</w:t>
      </w:r>
      <w:r w:rsidR="002D7787">
        <w:rPr>
          <w:rFonts w:ascii="Times New Roman" w:hAnsi="Times New Roman" w:cs="Times New Roman"/>
          <w:color w:val="000000"/>
          <w:sz w:val="24"/>
          <w:szCs w:val="24"/>
        </w:rPr>
        <w:t>.</w:t>
      </w:r>
      <w:r w:rsidR="002D7787" w:rsidRPr="009D29C2">
        <w:rPr>
          <w:rFonts w:ascii="Times New Roman" w:hAnsi="Times New Roman" w:cs="Times New Roman"/>
          <w:color w:val="000000"/>
          <w:sz w:val="24"/>
          <w:szCs w:val="24"/>
          <w:vertAlign w:val="superscript"/>
        </w:rPr>
        <w:fldChar w:fldCharType="begin" w:fldLock="1"/>
      </w:r>
      <w:r w:rsidR="009D29C2" w:rsidRPr="009D29C2">
        <w:rPr>
          <w:rFonts w:ascii="Times New Roman" w:hAnsi="Times New Roman" w:cs="Times New Roman"/>
          <w:color w:val="000000"/>
          <w:sz w:val="24"/>
          <w:szCs w:val="24"/>
          <w:vertAlign w:val="superscript"/>
        </w:rPr>
        <w:instrText>ADDIN CSL_CITATION {"citationItems":[{"id":"ITEM-1","itemData":{"DOI":"10.30989/mik.v7i1.259","ISSN":"2252-3413","abstract":"Background: Endocrine system changes during pregnancy are important to keep the pregnancy, fetal growth and post partum recovery. Around 50-90% of pregnant women experience vomit and nausea. To solve those problems, ‘pisang ambon’ (Musa paradisiacal) consumption is one of choices because of its flavonoid and vitamin B6 which can overcome vomit and nausea in pregnancy.Objective: The aim of this research was to identify the effectiveness between pisang ambon (Musa paradisiacal) consumption and vitamin B6 to reduce hyperemesis gravidarum in BPM Endah Bekti.Methods: A quasy experimental design with two-group posttest only was assigned to 20 pregnant women on their first trimester. First ten sample was given vitamin B6 and the other ten sample were given vitamin B6 plus pisang ambon. Data were then analyzed using two independent mean difference test.Results: The result shows that in vitamin B6 consumption for hyperemesis gravidarum in 10% pregnant women were in the effective category. While in the pisang ambon consumption shows 100% of pregnant women are in the effective category.Conclusion: There is difference in effectiveness between vitamin B6 and pisang ambon consumption to overcome hyperemesis gravidarum (p=0,003&lt;α). Keywords: Hiperemesis gravidarum, vitamin B6, Pisang ambon","author":[{"dropping-particle":"","family":"Shanti","given":"Elvika Fit Ari","non-dropping-particle":"","parse-names":false,"suffix":""},{"dropping-particle":"","family":"Barokah","given":"Liberty","non-dropping-particle":"","parse-names":false,"suffix":""},{"dropping-particle":"","family":"Rahayu","given":"Budi","non-dropping-particle":"","parse-names":false,"suffix":""}],"container-title":"Media Ilmu Kesehatan","id":"ITEM-1","issue":"1","issued":{"date-parts":[["2018"]]},"page":"17-21","title":"Efektivitas Pemberian Pisang Ambon Dan Vitamin B Untuk  Menurunkan Hiperemesis Gravidarum Di Bpm Endah Bekti","type":"article-journal","volume":"7"},"uris":["http://www.mendeley.com/documents/?uuid=7e7a13b6-6d4f-44ab-8b1b-061661cd2cf6"]}],"mendeley":{"formattedCitation":"(21)","manualFormatting":"21","plainTextFormattedCitation":"(21)","previouslyFormattedCitation":"(21)"},"properties":{"noteIndex":0},"schema":"https://github.com/citation-style-language/schema/raw/master/csl-citation.json"}</w:instrText>
      </w:r>
      <w:r w:rsidR="002D7787" w:rsidRPr="009D29C2">
        <w:rPr>
          <w:rFonts w:ascii="Times New Roman" w:hAnsi="Times New Roman" w:cs="Times New Roman"/>
          <w:color w:val="000000"/>
          <w:sz w:val="24"/>
          <w:szCs w:val="24"/>
          <w:vertAlign w:val="superscript"/>
        </w:rPr>
        <w:fldChar w:fldCharType="separate"/>
      </w:r>
      <w:r w:rsidR="002D7787" w:rsidRPr="009D29C2">
        <w:rPr>
          <w:rFonts w:ascii="Times New Roman" w:hAnsi="Times New Roman" w:cs="Times New Roman"/>
          <w:noProof/>
          <w:color w:val="000000"/>
          <w:sz w:val="24"/>
          <w:szCs w:val="24"/>
          <w:vertAlign w:val="superscript"/>
        </w:rPr>
        <w:t>21</w:t>
      </w:r>
      <w:r w:rsidR="002D7787" w:rsidRPr="009D29C2">
        <w:rPr>
          <w:rFonts w:ascii="Times New Roman" w:hAnsi="Times New Roman" w:cs="Times New Roman"/>
          <w:color w:val="000000"/>
          <w:sz w:val="24"/>
          <w:szCs w:val="24"/>
          <w:vertAlign w:val="superscript"/>
        </w:rPr>
        <w:fldChar w:fldCharType="end"/>
      </w:r>
      <w:r w:rsidRPr="00552248">
        <w:rPr>
          <w:rFonts w:ascii="Times New Roman" w:hAnsi="Times New Roman" w:cs="Times New Roman"/>
          <w:color w:val="000000"/>
          <w:sz w:val="24"/>
          <w:szCs w:val="24"/>
          <w:vertAlign w:val="superscript"/>
        </w:rPr>
        <w:t xml:space="preserve"> </w:t>
      </w:r>
      <w:r w:rsidRPr="00552248">
        <w:rPr>
          <w:rFonts w:ascii="Times New Roman" w:hAnsi="Times New Roman" w:cs="Times New Roman"/>
          <w:color w:val="000000"/>
          <w:sz w:val="24"/>
          <w:szCs w:val="24"/>
        </w:rPr>
        <w:t xml:space="preserve">Peningkatan kadar </w:t>
      </w:r>
      <w:r w:rsidRPr="00552248">
        <w:rPr>
          <w:rFonts w:ascii="Times New Roman" w:hAnsi="Times New Roman" w:cs="Times New Roman"/>
          <w:i/>
          <w:iCs/>
          <w:color w:val="000000"/>
          <w:sz w:val="24"/>
          <w:szCs w:val="24"/>
        </w:rPr>
        <w:t xml:space="preserve">hormon progesteron </w:t>
      </w:r>
      <w:r w:rsidRPr="00552248">
        <w:rPr>
          <w:rFonts w:ascii="Times New Roman" w:hAnsi="Times New Roman" w:cs="Times New Roman"/>
          <w:color w:val="000000"/>
          <w:sz w:val="24"/>
          <w:szCs w:val="24"/>
        </w:rPr>
        <w:t>menyebabkan otot polos pada sistem gastrointestinal mengalami relaksasi sehingga motilitas menurun dan lambung menjadi kosong.</w:t>
      </w:r>
    </w:p>
    <w:p w:rsidR="002D7787" w:rsidRDefault="001637BC" w:rsidP="00552248">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vertAlign w:val="superscript"/>
        </w:rPr>
      </w:pPr>
      <w:r w:rsidRPr="00552248">
        <w:rPr>
          <w:rFonts w:ascii="Times New Roman" w:eastAsia="Times New Roman" w:hAnsi="Times New Roman" w:cs="Times New Roman"/>
          <w:color w:val="000000"/>
          <w:sz w:val="24"/>
          <w:szCs w:val="24"/>
        </w:rPr>
        <w:t xml:space="preserve">Pada penelitaian ini hasil dari pemberian jahe pada kelompok kontrol terjadi penurunan emesis tetapi tidak sejalan dengan penelitian di </w:t>
      </w:r>
      <w:proofErr w:type="gramStart"/>
      <w:r w:rsidRPr="00552248">
        <w:rPr>
          <w:rFonts w:ascii="Times New Roman" w:eastAsia="Times New Roman" w:hAnsi="Times New Roman" w:cs="Times New Roman"/>
          <w:color w:val="000000"/>
          <w:sz w:val="24"/>
          <w:szCs w:val="24"/>
        </w:rPr>
        <w:t>Afrika  yaitu</w:t>
      </w:r>
      <w:proofErr w:type="gramEnd"/>
      <w:r w:rsidRPr="00552248">
        <w:rPr>
          <w:rFonts w:ascii="Times New Roman" w:eastAsia="Times New Roman" w:hAnsi="Times New Roman" w:cs="Times New Roman"/>
          <w:color w:val="000000"/>
          <w:sz w:val="24"/>
          <w:szCs w:val="24"/>
        </w:rPr>
        <w:t xml:space="preserve"> </w:t>
      </w:r>
      <w:r w:rsidRPr="00552248">
        <w:rPr>
          <w:rFonts w:ascii="Times New Roman" w:eastAsia="Times New Roman" w:hAnsi="Times New Roman" w:cs="Times New Roman"/>
          <w:sz w:val="24"/>
          <w:szCs w:val="24"/>
        </w:rPr>
        <w:t xml:space="preserve">Jahe lebih efeketif untuk menghilangkan mual dan muntah ringan daripada placebo. Penelitian yang dilakukan Di Afrika Selatan yang melibatkan 1278 wanita hamil diberikan jahe, dimana jahe dianggap sebagai obat alternatif yang tidak berbahaya dan efektif untuk wanita yang mengalami mual muntah dalam kehamilan. </w:t>
      </w:r>
      <w:r w:rsidR="002D7787" w:rsidRPr="009D29C2">
        <w:rPr>
          <w:rFonts w:ascii="Times New Roman" w:eastAsia="Times New Roman" w:hAnsi="Times New Roman" w:cs="Times New Roman"/>
          <w:sz w:val="24"/>
          <w:szCs w:val="24"/>
          <w:vertAlign w:val="superscript"/>
        </w:rPr>
        <w:fldChar w:fldCharType="begin" w:fldLock="1"/>
      </w:r>
      <w:r w:rsidR="009D29C2" w:rsidRPr="009D29C2">
        <w:rPr>
          <w:rFonts w:ascii="Times New Roman" w:eastAsia="Times New Roman" w:hAnsi="Times New Roman" w:cs="Times New Roman"/>
          <w:sz w:val="24"/>
          <w:szCs w:val="24"/>
          <w:vertAlign w:val="superscript"/>
        </w:rPr>
        <w:instrText>ADDIN CSL_CITATION {"citationItems":[{"id":"ITEM-1","itemData":{"author":[{"dropping-particle":"","family":"Lepcha","given":"Kessang","non-dropping-particle":"","parse-names":false,"suffix":""},{"dropping-particle":"","family":"Devi","given":"Barkha","non-dropping-particle":"","parse-names":false,"suffix":""},{"dropping-particle":"","family":"Das","given":"Mridula","non-dropping-particle":"","parse-names":false,"suffix":""}],"id":"ITEM-1","issue":"1","issued":{"date-parts":[["2020"]]},"note":"Akupresur (titik perikardium 6) yaitu sebuah tindakan untuk mengurangi atau menurunkan rasa mual dan muntah pada kehamilan yang dilakukan dengan cara penekanan pada titik tubuh tertentu (titik perikardium 6 atau tiga jari di bawah pergelangan tangan). Akupresur adalah cara pijat berdasarkan ilmu akupuntur atau bisa juga disebut akupuntur tanpa jarum. Terapi akupresur menjadi salah satu terapi nonfarmakologis berupa terapi pijat pada titik meridian tertentu yang berhubungan dengan organ dalam tubuh untuk mengatasi mual muntah.. Efek dari akupresur P6 dalam profilaksis mual dan muntah terkait kemoterapi pada pasien kanker payudara","page":"24-30","title":"Effectiveness of P6 Acupressure on Reduction of Nausea , Vomiting &amp; Retching among Antenatal Women attending Antenatal Clinic at District Hospitals of Sikkim","type":"article-journal","volume":"7"},"uris":["http://www.mendeley.com/documents/?uuid=585eb447-5388-450b-a4e4-0f16d8e25125"]}],"mendeley":{"formattedCitation":"(12)","manualFormatting":"12","plainTextFormattedCitation":"(12)","previouslyFormattedCitation":"(12)"},"properties":{"noteIndex":0},"schema":"https://github.com/citation-style-language/schema/raw/master/csl-citation.json"}</w:instrText>
      </w:r>
      <w:r w:rsidR="002D7787" w:rsidRPr="009D29C2">
        <w:rPr>
          <w:rFonts w:ascii="Times New Roman" w:eastAsia="Times New Roman" w:hAnsi="Times New Roman" w:cs="Times New Roman"/>
          <w:sz w:val="24"/>
          <w:szCs w:val="24"/>
          <w:vertAlign w:val="superscript"/>
        </w:rPr>
        <w:fldChar w:fldCharType="separate"/>
      </w:r>
      <w:r w:rsidR="002D7787" w:rsidRPr="009D29C2">
        <w:rPr>
          <w:rFonts w:ascii="Times New Roman" w:eastAsia="Times New Roman" w:hAnsi="Times New Roman" w:cs="Times New Roman"/>
          <w:noProof/>
          <w:sz w:val="24"/>
          <w:szCs w:val="24"/>
          <w:vertAlign w:val="superscript"/>
        </w:rPr>
        <w:t>12</w:t>
      </w:r>
      <w:r w:rsidR="002D7787" w:rsidRPr="009D29C2">
        <w:rPr>
          <w:rFonts w:ascii="Times New Roman" w:eastAsia="Times New Roman" w:hAnsi="Times New Roman" w:cs="Times New Roman"/>
          <w:sz w:val="24"/>
          <w:szCs w:val="24"/>
          <w:vertAlign w:val="superscript"/>
        </w:rPr>
        <w:fldChar w:fldCharType="end"/>
      </w:r>
      <w:r w:rsidRPr="00552248">
        <w:rPr>
          <w:rFonts w:ascii="Times New Roman" w:eastAsia="Times New Roman" w:hAnsi="Times New Roman" w:cs="Times New Roman"/>
          <w:color w:val="000000"/>
          <w:sz w:val="24"/>
          <w:szCs w:val="24"/>
        </w:rPr>
        <w:t xml:space="preserve">Mual dan muntah pada ibu hamil selama trisemester pertama masih terjadi dan untuk mengatasinya sebagian besar menggunakan terapi farmakologis. Seperti halnya di wilayah kerja </w:t>
      </w:r>
      <w:proofErr w:type="gramStart"/>
      <w:r w:rsidRPr="00552248">
        <w:rPr>
          <w:rFonts w:ascii="Times New Roman" w:eastAsia="Times New Roman" w:hAnsi="Times New Roman" w:cs="Times New Roman"/>
          <w:color w:val="000000"/>
          <w:sz w:val="24"/>
          <w:szCs w:val="24"/>
        </w:rPr>
        <w:t>Pusat  Kesehatan</w:t>
      </w:r>
      <w:proofErr w:type="gramEnd"/>
      <w:r w:rsidRPr="00552248">
        <w:rPr>
          <w:rFonts w:ascii="Times New Roman" w:eastAsia="Times New Roman" w:hAnsi="Times New Roman" w:cs="Times New Roman"/>
          <w:color w:val="000000"/>
          <w:sz w:val="24"/>
          <w:szCs w:val="24"/>
        </w:rPr>
        <w:t xml:space="preserve"> Masyarakat Seyegan, banyak ibu hamil yang menggunakan terapi farmakologis untuk mengurangi mual dan muntah. Akan lebih baik jika ibu hamil mampu mengatasi mual di awal kehamilan dengan cara pertama menggunakan terapi komplementer non-farmakologis. Karena cenderung non-instruktif, non-invasif, murah, sederhana, efektif dan tanpa efek samping yang merugikan</w:t>
      </w:r>
      <w:r w:rsidR="002D7787">
        <w:rPr>
          <w:rFonts w:ascii="Times New Roman" w:eastAsia="Times New Roman" w:hAnsi="Times New Roman" w:cs="Times New Roman"/>
          <w:color w:val="000000"/>
          <w:sz w:val="24"/>
          <w:szCs w:val="24"/>
        </w:rPr>
        <w:t>.</w:t>
      </w:r>
      <w:r w:rsidR="002D7787" w:rsidRPr="009D29C2">
        <w:rPr>
          <w:rFonts w:ascii="Times New Roman" w:eastAsia="Times New Roman" w:hAnsi="Times New Roman" w:cs="Times New Roman"/>
          <w:color w:val="000000"/>
          <w:sz w:val="24"/>
          <w:szCs w:val="24"/>
          <w:vertAlign w:val="superscript"/>
        </w:rPr>
        <w:fldChar w:fldCharType="begin" w:fldLock="1"/>
      </w:r>
      <w:r w:rsidR="009D29C2" w:rsidRPr="009D29C2">
        <w:rPr>
          <w:rFonts w:ascii="Times New Roman" w:eastAsia="Times New Roman" w:hAnsi="Times New Roman" w:cs="Times New Roman"/>
          <w:color w:val="000000"/>
          <w:sz w:val="24"/>
          <w:szCs w:val="24"/>
          <w:vertAlign w:val="superscript"/>
        </w:rPr>
        <w:instrText>ADDIN CSL_CITATION {"citationItems":[{"id":"ITEM-1","itemData":{"abstract":"Mual dan muntah terjadi pada 60% -80% primigravida dan 40% -60% multigravida. Seratus ribu gejala mual pada kehamilan akan semakin berat jika pengobatannya tidak baik. Emesis Gravidarum merupakan keluhan normal yang dialami oleh ibu hamil pada trimester pertama dan dapat menjadi hiperemesis gravidarum sehingga meningkatkan risiko terjadinya gangguan kehamilan. Mual dan muntah pada kehamilan dapat dihindari dengan terapi farmakologi dan nonfarmakologis. Salah satu terapi nonfarmakologis untuk mengatasi mual muntah adalah jahe dan jeruk nipis. Penelitian ini bertujuan untuk membuktikan pengaruh minuman jahe hangat dan minuman jeruk nipis terhadap ibu hamil semester I di Puskesmas Grogol Kabupaten Kediri. Penelitian ini menggunakan penelitian eksperimen mual dengan desain pre-posttest pada kelompok minuman jahe panas dan minuman jeruk nipis. Populasi dalam penelitian ini adalah seluruh ibu hamil semester I yang mengalami emesis gravidarum di Puskesmas Grogol Kabupaten Kediri. Sampel berjumlah 32 orang dengan menggunakan teknik purposive sampling. Pengumpulan data dilakukan secara langsung melalui observasi. Analisis data menggunakan uji statistik Wilcoxon Match Test dan Mann Whitney U Test. Hasil penelitian sebelum dan sesudah pemberian minuman jeruk nipis menunjukkan nilai p = 0,002 (p &lt;0,05), maka H1 tercapai dan H0 diabaikan, artinya ada pengaruh pemberian minuman jeruk nipis terhadap emesis gravidae. di Puskesmas Grogol, Kabupaten Kediri. Analisis data menggunakan uji statistik Mann Whitney U Test menghasilkan angka U&gt; U tabel = 118,5&gt; 66 jadi H0 tercapai. H1 diabaikan, artinya tidak ada perbedaan signifikansi antara pemberian minuman jahe hangat dan jeruk nipis terhadap penurunan emesis gravidarum. Kesimpulan dari penelitian ini menunjukkan bahwa minuman jahe panas dan minuman jeruk nipis efektif dalam menurunkan emesis gravidarum sehingga masyarakat mendapatkan manfaat minuman jahe panas dan minuman jeruk nipis sebagai pengobatan alternatif sebelum mengkonsumsi obat antiemetik. Variasi jahe dan jeruk nipis juga dapat dibuat untuk mengurangi frekuensi emesis gravidarum karena mudah didapat, sederhana dan efektif tanpa efek samping serta tidak membahayakan ibu dan janin.","author":[{"dropping-particle":"","family":"Rahajeng Siti Nur Rahmawati","given":"","non-dropping-particle":"","parse-names":false,"suffix":""}],"container-title":"JURNAL IDAMAN","id":"ITEM-1","issued":{"date-parts":[["2018"]]},"title":"Pengaruh Pemberian Minuman Jahe Panas dan Minuman Kapur Panas Terhadap Emesis Gravidae di wilayah Kerja Puskesmas Grogol","type":"article-journal","volume":"2"},"uris":["http://www.mendeley.com/documents/?uuid=52b46f1d-a954-4b26-a9e4-c0417571674f"]}],"mendeley":{"formattedCitation":"(22)","manualFormatting":"22","plainTextFormattedCitation":"(22)"},"properties":{"noteIndex":0},"schema":"https://github.com/citation-style-language/schema/raw/master/csl-citation.json"}</w:instrText>
      </w:r>
      <w:r w:rsidR="002D7787" w:rsidRPr="009D29C2">
        <w:rPr>
          <w:rFonts w:ascii="Times New Roman" w:eastAsia="Times New Roman" w:hAnsi="Times New Roman" w:cs="Times New Roman"/>
          <w:color w:val="000000"/>
          <w:sz w:val="24"/>
          <w:szCs w:val="24"/>
          <w:vertAlign w:val="superscript"/>
        </w:rPr>
        <w:fldChar w:fldCharType="separate"/>
      </w:r>
      <w:r w:rsidR="002D7787" w:rsidRPr="009D29C2">
        <w:rPr>
          <w:rFonts w:ascii="Times New Roman" w:eastAsia="Times New Roman" w:hAnsi="Times New Roman" w:cs="Times New Roman"/>
          <w:noProof/>
          <w:color w:val="000000"/>
          <w:sz w:val="24"/>
          <w:szCs w:val="24"/>
          <w:vertAlign w:val="superscript"/>
        </w:rPr>
        <w:t>22</w:t>
      </w:r>
      <w:r w:rsidR="002D7787" w:rsidRPr="009D29C2">
        <w:rPr>
          <w:rFonts w:ascii="Times New Roman" w:eastAsia="Times New Roman" w:hAnsi="Times New Roman" w:cs="Times New Roman"/>
          <w:color w:val="000000"/>
          <w:sz w:val="24"/>
          <w:szCs w:val="24"/>
          <w:vertAlign w:val="superscript"/>
        </w:rPr>
        <w:fldChar w:fldCharType="end"/>
      </w:r>
    </w:p>
    <w:p w:rsidR="001637BC" w:rsidRPr="00552248" w:rsidRDefault="001637BC" w:rsidP="00552248">
      <w:pPr>
        <w:autoSpaceDE w:val="0"/>
        <w:autoSpaceDN w:val="0"/>
        <w:adjustRightInd w:val="0"/>
        <w:spacing w:after="0" w:line="360" w:lineRule="auto"/>
        <w:ind w:firstLine="720"/>
        <w:jc w:val="both"/>
        <w:rPr>
          <w:rFonts w:ascii="Times New Roman" w:hAnsi="Times New Roman" w:cs="Times New Roman"/>
          <w:i/>
          <w:sz w:val="24"/>
          <w:szCs w:val="24"/>
        </w:rPr>
      </w:pPr>
      <w:r w:rsidRPr="00552248">
        <w:rPr>
          <w:rFonts w:ascii="Times New Roman" w:eastAsia="Times New Roman" w:hAnsi="Times New Roman" w:cs="Times New Roman"/>
          <w:color w:val="000000"/>
          <w:sz w:val="24"/>
          <w:szCs w:val="24"/>
          <w:vertAlign w:val="superscript"/>
        </w:rPr>
        <w:t xml:space="preserve"> </w:t>
      </w:r>
      <w:r w:rsidRPr="00552248">
        <w:rPr>
          <w:rFonts w:ascii="Times New Roman" w:hAnsi="Times New Roman" w:cs="Times New Roman"/>
          <w:sz w:val="24"/>
          <w:szCs w:val="24"/>
        </w:rPr>
        <w:t xml:space="preserve">Berdasarkan hasil tinjauan pustaka yang telah diuraikan banyak faktor yang menyebabkan emesis namun karena adanya keterbatasan dari peneliti mempertimbangkan waktu dan kemampuan maka tidak semua variabel yang berhubungan dengan emesis diteliti hanya diambil beberapa variabel dalam penelitian ini. Variabel lain yang belum diteliti dalam penelitian ini seperti </w:t>
      </w:r>
      <w:r w:rsidRPr="00552248">
        <w:rPr>
          <w:rFonts w:ascii="Times New Roman" w:hAnsi="Times New Roman" w:cs="Times New Roman"/>
          <w:i/>
          <w:sz w:val="24"/>
          <w:szCs w:val="24"/>
        </w:rPr>
        <w:t xml:space="preserve">HCG, </w:t>
      </w:r>
      <w:r w:rsidRPr="00552248">
        <w:rPr>
          <w:rFonts w:ascii="Times New Roman" w:hAnsi="Times New Roman" w:cs="Times New Roman"/>
          <w:sz w:val="24"/>
          <w:szCs w:val="24"/>
        </w:rPr>
        <w:t>kemampuan</w:t>
      </w:r>
      <w:r w:rsidRPr="00552248">
        <w:rPr>
          <w:rFonts w:ascii="Times New Roman" w:hAnsi="Times New Roman" w:cs="Times New Roman"/>
          <w:spacing w:val="-4"/>
          <w:sz w:val="24"/>
          <w:szCs w:val="24"/>
        </w:rPr>
        <w:t xml:space="preserve"> </w:t>
      </w:r>
      <w:r w:rsidRPr="00552248">
        <w:rPr>
          <w:rFonts w:ascii="Times New Roman" w:hAnsi="Times New Roman" w:cs="Times New Roman"/>
          <w:sz w:val="24"/>
          <w:szCs w:val="24"/>
        </w:rPr>
        <w:t>mencium</w:t>
      </w:r>
      <w:r w:rsidRPr="00552248">
        <w:rPr>
          <w:rFonts w:ascii="Times New Roman" w:hAnsi="Times New Roman" w:cs="Times New Roman"/>
          <w:i/>
          <w:sz w:val="24"/>
          <w:szCs w:val="24"/>
        </w:rPr>
        <w:t xml:space="preserve">, </w:t>
      </w:r>
      <w:r w:rsidRPr="00552248">
        <w:rPr>
          <w:rFonts w:ascii="Times New Roman" w:hAnsi="Times New Roman" w:cs="Times New Roman"/>
          <w:sz w:val="24"/>
          <w:szCs w:val="24"/>
        </w:rPr>
        <w:t xml:space="preserve">estrogen </w:t>
      </w:r>
      <w:r w:rsidRPr="00552248">
        <w:rPr>
          <w:rFonts w:ascii="Times New Roman" w:hAnsi="Times New Roman" w:cs="Times New Roman"/>
          <w:spacing w:val="-6"/>
          <w:sz w:val="24"/>
          <w:szCs w:val="24"/>
        </w:rPr>
        <w:t xml:space="preserve">dan </w:t>
      </w:r>
      <w:r w:rsidRPr="00552248">
        <w:rPr>
          <w:rFonts w:ascii="Times New Roman" w:hAnsi="Times New Roman" w:cs="Times New Roman"/>
          <w:sz w:val="24"/>
          <w:szCs w:val="24"/>
        </w:rPr>
        <w:t>progesterone</w:t>
      </w:r>
      <w:r w:rsidRPr="00552248">
        <w:rPr>
          <w:rFonts w:ascii="Times New Roman" w:hAnsi="Times New Roman" w:cs="Times New Roman"/>
          <w:i/>
          <w:sz w:val="24"/>
          <w:szCs w:val="24"/>
        </w:rPr>
        <w:t xml:space="preserve">, </w:t>
      </w:r>
      <w:r w:rsidRPr="00552248">
        <w:rPr>
          <w:rFonts w:ascii="Times New Roman" w:hAnsi="Times New Roman" w:cs="Times New Roman"/>
          <w:sz w:val="24"/>
          <w:szCs w:val="24"/>
        </w:rPr>
        <w:t>serotinin</w:t>
      </w:r>
      <w:r w:rsidRPr="00552248">
        <w:rPr>
          <w:rFonts w:ascii="Times New Roman" w:hAnsi="Times New Roman" w:cs="Times New Roman"/>
          <w:i/>
          <w:sz w:val="24"/>
          <w:szCs w:val="24"/>
        </w:rPr>
        <w:t xml:space="preserve">, </w:t>
      </w:r>
      <w:r w:rsidRPr="00552248">
        <w:rPr>
          <w:rFonts w:ascii="Times New Roman" w:hAnsi="Times New Roman" w:cs="Times New Roman"/>
          <w:sz w:val="24"/>
          <w:szCs w:val="24"/>
        </w:rPr>
        <w:t>hormon</w:t>
      </w:r>
      <w:r w:rsidRPr="00552248">
        <w:rPr>
          <w:rFonts w:ascii="Times New Roman" w:hAnsi="Times New Roman" w:cs="Times New Roman"/>
          <w:spacing w:val="-1"/>
          <w:sz w:val="24"/>
          <w:szCs w:val="24"/>
        </w:rPr>
        <w:t xml:space="preserve"> </w:t>
      </w:r>
      <w:r w:rsidRPr="00552248">
        <w:rPr>
          <w:rFonts w:ascii="Times New Roman" w:hAnsi="Times New Roman" w:cs="Times New Roman"/>
          <w:sz w:val="24"/>
          <w:szCs w:val="24"/>
        </w:rPr>
        <w:t>Tiroid</w:t>
      </w:r>
      <w:r w:rsidRPr="00552248">
        <w:rPr>
          <w:rFonts w:ascii="Times New Roman" w:hAnsi="Times New Roman" w:cs="Times New Roman"/>
          <w:i/>
          <w:sz w:val="24"/>
          <w:szCs w:val="24"/>
        </w:rPr>
        <w:t xml:space="preserve">, </w:t>
      </w:r>
      <w:r w:rsidRPr="00552248">
        <w:rPr>
          <w:rFonts w:ascii="Times New Roman" w:hAnsi="Times New Roman" w:cs="Times New Roman"/>
          <w:sz w:val="24"/>
          <w:szCs w:val="24"/>
        </w:rPr>
        <w:t>keletihan</w:t>
      </w:r>
      <w:r w:rsidRPr="00552248">
        <w:rPr>
          <w:rFonts w:ascii="Times New Roman" w:hAnsi="Times New Roman" w:cs="Times New Roman"/>
          <w:i/>
          <w:sz w:val="24"/>
          <w:szCs w:val="24"/>
        </w:rPr>
        <w:t xml:space="preserve">, </w:t>
      </w:r>
      <w:r w:rsidRPr="00552248">
        <w:rPr>
          <w:rFonts w:ascii="Times New Roman" w:hAnsi="Times New Roman" w:cs="Times New Roman"/>
          <w:sz w:val="24"/>
          <w:szCs w:val="24"/>
        </w:rPr>
        <w:t>riwayat</w:t>
      </w:r>
      <w:r w:rsidRPr="00552248">
        <w:rPr>
          <w:rFonts w:ascii="Times New Roman" w:hAnsi="Times New Roman" w:cs="Times New Roman"/>
          <w:spacing w:val="-1"/>
          <w:sz w:val="24"/>
          <w:szCs w:val="24"/>
        </w:rPr>
        <w:t xml:space="preserve"> </w:t>
      </w:r>
      <w:proofErr w:type="gramStart"/>
      <w:r w:rsidRPr="00552248">
        <w:rPr>
          <w:rFonts w:ascii="Times New Roman" w:hAnsi="Times New Roman" w:cs="Times New Roman"/>
          <w:sz w:val="24"/>
          <w:szCs w:val="24"/>
        </w:rPr>
        <w:t>sebelumnya</w:t>
      </w:r>
      <w:r w:rsidRPr="00552248">
        <w:rPr>
          <w:rFonts w:ascii="Times New Roman" w:hAnsi="Times New Roman" w:cs="Times New Roman"/>
          <w:i/>
          <w:sz w:val="24"/>
          <w:szCs w:val="24"/>
        </w:rPr>
        <w:t>,</w:t>
      </w:r>
      <w:r w:rsidRPr="00552248">
        <w:rPr>
          <w:rFonts w:ascii="Times New Roman" w:hAnsi="Times New Roman" w:cs="Times New Roman"/>
          <w:sz w:val="24"/>
          <w:szCs w:val="24"/>
        </w:rPr>
        <w:t>penggunan</w:t>
      </w:r>
      <w:proofErr w:type="gramEnd"/>
      <w:r w:rsidRPr="00552248">
        <w:rPr>
          <w:rFonts w:ascii="Times New Roman" w:hAnsi="Times New Roman" w:cs="Times New Roman"/>
          <w:sz w:val="24"/>
          <w:szCs w:val="24"/>
        </w:rPr>
        <w:t xml:space="preserve"> </w:t>
      </w:r>
      <w:r w:rsidRPr="00552248">
        <w:rPr>
          <w:rFonts w:ascii="Times New Roman" w:hAnsi="Times New Roman" w:cs="Times New Roman"/>
          <w:spacing w:val="-5"/>
          <w:sz w:val="24"/>
          <w:szCs w:val="24"/>
        </w:rPr>
        <w:t xml:space="preserve">pil </w:t>
      </w:r>
      <w:r w:rsidRPr="00552248">
        <w:rPr>
          <w:rFonts w:ascii="Times New Roman" w:hAnsi="Times New Roman" w:cs="Times New Roman"/>
          <w:sz w:val="24"/>
          <w:szCs w:val="24"/>
        </w:rPr>
        <w:t>kontrasepsi</w:t>
      </w:r>
      <w:r w:rsidRPr="00552248">
        <w:rPr>
          <w:rFonts w:ascii="Times New Roman" w:hAnsi="Times New Roman" w:cs="Times New Roman"/>
          <w:i/>
          <w:sz w:val="24"/>
          <w:szCs w:val="24"/>
        </w:rPr>
        <w:t xml:space="preserve"> </w:t>
      </w:r>
      <w:r w:rsidRPr="00552248">
        <w:rPr>
          <w:rFonts w:ascii="Times New Roman" w:hAnsi="Times New Roman" w:cs="Times New Roman"/>
          <w:sz w:val="24"/>
          <w:szCs w:val="24"/>
        </w:rPr>
        <w:t xml:space="preserve">bisa dijadikan variabel untuk diteliti selanjutnya. Penelitian ini memiliki keterbatasan yakni bergantung pasien yang datang ke Puskesmas yang menjadi sumber data </w:t>
      </w:r>
      <w:proofErr w:type="gramStart"/>
      <w:r w:rsidRPr="00552248">
        <w:rPr>
          <w:rFonts w:ascii="Times New Roman" w:hAnsi="Times New Roman" w:cs="Times New Roman"/>
          <w:sz w:val="24"/>
          <w:szCs w:val="24"/>
        </w:rPr>
        <w:t>primer  pada</w:t>
      </w:r>
      <w:proofErr w:type="gramEnd"/>
      <w:r w:rsidRPr="00552248">
        <w:rPr>
          <w:rFonts w:ascii="Times New Roman" w:hAnsi="Times New Roman" w:cs="Times New Roman"/>
          <w:sz w:val="24"/>
          <w:szCs w:val="24"/>
        </w:rPr>
        <w:t xml:space="preserve"> penelitian ini karena selama pandemi pasien punya rasa cemas sehingga  kunjungan ibu hamil berkurang .</w:t>
      </w:r>
    </w:p>
    <w:p w:rsidR="001637BC" w:rsidRPr="00552248" w:rsidRDefault="001637BC" w:rsidP="00552248">
      <w:pPr>
        <w:autoSpaceDE w:val="0"/>
        <w:autoSpaceDN w:val="0"/>
        <w:adjustRightInd w:val="0"/>
        <w:spacing w:after="0" w:line="360" w:lineRule="auto"/>
        <w:ind w:firstLine="720"/>
        <w:jc w:val="both"/>
        <w:rPr>
          <w:rFonts w:ascii="Times New Roman" w:hAnsi="Times New Roman" w:cs="Times New Roman"/>
          <w:sz w:val="24"/>
          <w:szCs w:val="24"/>
        </w:rPr>
      </w:pPr>
      <w:r w:rsidRPr="00552248">
        <w:rPr>
          <w:rFonts w:ascii="Times New Roman" w:hAnsi="Times New Roman" w:cs="Times New Roman"/>
          <w:sz w:val="24"/>
          <w:szCs w:val="24"/>
        </w:rPr>
        <w:t xml:space="preserve">Kesulitan operasional yang ditemukan dalam penelitian ini yakni dalam hal apabila pasien belum mengumpulkan lembar evaluasi kami </w:t>
      </w:r>
      <w:proofErr w:type="gramStart"/>
      <w:r w:rsidRPr="00552248">
        <w:rPr>
          <w:rFonts w:ascii="Times New Roman" w:hAnsi="Times New Roman" w:cs="Times New Roman"/>
          <w:sz w:val="24"/>
          <w:szCs w:val="24"/>
        </w:rPr>
        <w:t>peneliti  untuk</w:t>
      </w:r>
      <w:proofErr w:type="gramEnd"/>
      <w:r w:rsidRPr="00552248">
        <w:rPr>
          <w:rFonts w:ascii="Times New Roman" w:hAnsi="Times New Roman" w:cs="Times New Roman"/>
          <w:sz w:val="24"/>
          <w:szCs w:val="24"/>
        </w:rPr>
        <w:t xml:space="preserve"> mengambil data secara door to door dan karena medan , jarak dari satu rumah ke rumah lain yang berjauhan sehingga membutuhkan waktu yang cukup lama.</w:t>
      </w:r>
    </w:p>
    <w:p w:rsidR="001637BC" w:rsidRDefault="001637BC" w:rsidP="00552248">
      <w:pPr>
        <w:autoSpaceDE w:val="0"/>
        <w:autoSpaceDN w:val="0"/>
        <w:adjustRightInd w:val="0"/>
        <w:spacing w:after="0" w:line="360" w:lineRule="auto"/>
        <w:ind w:firstLine="720"/>
        <w:jc w:val="both"/>
        <w:rPr>
          <w:rFonts w:ascii="Times New Roman" w:hAnsi="Times New Roman" w:cs="Times New Roman"/>
          <w:sz w:val="24"/>
          <w:szCs w:val="24"/>
        </w:rPr>
      </w:pPr>
      <w:r w:rsidRPr="00552248">
        <w:rPr>
          <w:rFonts w:ascii="Times New Roman" w:hAnsi="Times New Roman" w:cs="Times New Roman"/>
          <w:sz w:val="24"/>
          <w:szCs w:val="24"/>
        </w:rPr>
        <w:t xml:space="preserve">Kesulitan secara teknis yang semula peneliti mengagendakan menggunakan link </w:t>
      </w:r>
      <w:r w:rsidRPr="00552248">
        <w:rPr>
          <w:rFonts w:ascii="Times New Roman" w:hAnsi="Times New Roman" w:cs="Times New Roman"/>
          <w:i/>
          <w:sz w:val="24"/>
          <w:szCs w:val="24"/>
        </w:rPr>
        <w:t>Google form</w:t>
      </w:r>
      <w:r w:rsidRPr="00552248">
        <w:rPr>
          <w:rFonts w:ascii="Times New Roman" w:hAnsi="Times New Roman" w:cs="Times New Roman"/>
          <w:sz w:val="24"/>
          <w:szCs w:val="24"/>
        </w:rPr>
        <w:t xml:space="preserve"> tidak dapat dilaksanakan dikarenakan sebagian masyarakat massih menggunakan handphone manual yang tidak dapat untuk membuka aplikasi dan banyak yang terkendala sinyal sehingga pengumpulan data menggunakan formulir manual.</w:t>
      </w:r>
    </w:p>
    <w:p w:rsidR="00F53A5A" w:rsidRDefault="00F53A5A" w:rsidP="00552248">
      <w:pPr>
        <w:autoSpaceDE w:val="0"/>
        <w:autoSpaceDN w:val="0"/>
        <w:adjustRightInd w:val="0"/>
        <w:spacing w:after="0" w:line="360" w:lineRule="auto"/>
        <w:ind w:firstLine="720"/>
        <w:jc w:val="both"/>
        <w:rPr>
          <w:rFonts w:ascii="Times New Roman" w:hAnsi="Times New Roman" w:cs="Times New Roman"/>
          <w:sz w:val="24"/>
          <w:szCs w:val="24"/>
        </w:rPr>
      </w:pPr>
    </w:p>
    <w:p w:rsidR="00CC75E8" w:rsidRDefault="00CC75E8" w:rsidP="00552248">
      <w:pPr>
        <w:autoSpaceDE w:val="0"/>
        <w:autoSpaceDN w:val="0"/>
        <w:adjustRightInd w:val="0"/>
        <w:spacing w:after="0" w:line="360" w:lineRule="auto"/>
        <w:ind w:firstLine="720"/>
        <w:jc w:val="both"/>
        <w:rPr>
          <w:rFonts w:ascii="Times New Roman" w:hAnsi="Times New Roman" w:cs="Times New Roman"/>
          <w:sz w:val="24"/>
          <w:szCs w:val="24"/>
        </w:rPr>
      </w:pPr>
    </w:p>
    <w:p w:rsidR="00E95AD7" w:rsidRPr="00E95AD7" w:rsidRDefault="00E95AD7" w:rsidP="00E95AD7">
      <w:pPr>
        <w:autoSpaceDE w:val="0"/>
        <w:autoSpaceDN w:val="0"/>
        <w:adjustRightInd w:val="0"/>
        <w:spacing w:after="0" w:line="360" w:lineRule="auto"/>
        <w:jc w:val="both"/>
        <w:rPr>
          <w:rFonts w:ascii="Times New Roman" w:hAnsi="Times New Roman" w:cs="Times New Roman"/>
          <w:b/>
          <w:sz w:val="24"/>
          <w:szCs w:val="24"/>
        </w:rPr>
      </w:pPr>
      <w:r w:rsidRPr="00E95AD7">
        <w:rPr>
          <w:rFonts w:ascii="Times New Roman" w:hAnsi="Times New Roman" w:cs="Times New Roman"/>
          <w:b/>
          <w:sz w:val="24"/>
          <w:szCs w:val="24"/>
        </w:rPr>
        <w:t>KESIMPULAN</w:t>
      </w:r>
    </w:p>
    <w:p w:rsidR="00E95AD7" w:rsidRPr="00E95AD7" w:rsidRDefault="00E95AD7" w:rsidP="00E95AD7">
      <w:pPr>
        <w:tabs>
          <w:tab w:val="left" w:pos="990"/>
        </w:tabs>
        <w:spacing w:line="360" w:lineRule="auto"/>
        <w:jc w:val="both"/>
        <w:rPr>
          <w:rFonts w:ascii="Times New Roman" w:eastAsia="Times New Roman" w:hAnsi="Times New Roman"/>
          <w:sz w:val="24"/>
        </w:rPr>
      </w:pPr>
      <w:r>
        <w:rPr>
          <w:rFonts w:ascii="Times New Roman" w:eastAsia="Times New Roman" w:hAnsi="Times New Roman" w:cs="Times New Roman"/>
          <w:sz w:val="24"/>
          <w:szCs w:val="24"/>
        </w:rPr>
        <w:tab/>
      </w:r>
      <w:proofErr w:type="gramStart"/>
      <w:r w:rsidRPr="00E95AD7">
        <w:rPr>
          <w:rFonts w:ascii="Times New Roman" w:eastAsia="Times New Roman" w:hAnsi="Times New Roman" w:cs="Times New Roman"/>
          <w:sz w:val="24"/>
          <w:szCs w:val="24"/>
        </w:rPr>
        <w:t xml:space="preserve">Pengaruh  </w:t>
      </w:r>
      <w:r w:rsidRPr="00E95AD7">
        <w:rPr>
          <w:rFonts w:ascii="Times New Roman" w:eastAsia="Times New Roman" w:hAnsi="Times New Roman"/>
          <w:sz w:val="24"/>
          <w:szCs w:val="24"/>
        </w:rPr>
        <w:t>e</w:t>
      </w:r>
      <w:r w:rsidRPr="00E95AD7">
        <w:rPr>
          <w:rFonts w:ascii="Times New Roman" w:eastAsia="Times New Roman" w:hAnsi="Times New Roman"/>
          <w:sz w:val="24"/>
          <w:szCs w:val="24"/>
          <w:lang w:val="id-ID"/>
        </w:rPr>
        <w:t>fektifitas</w:t>
      </w:r>
      <w:proofErr w:type="gramEnd"/>
      <w:r w:rsidRPr="00E95AD7">
        <w:rPr>
          <w:rFonts w:ascii="Times New Roman" w:eastAsia="Times New Roman" w:hAnsi="Times New Roman"/>
          <w:sz w:val="24"/>
          <w:szCs w:val="24"/>
          <w:lang w:val="id-ID"/>
        </w:rPr>
        <w:t xml:space="preserve"> pijatan </w:t>
      </w:r>
      <w:r w:rsidRPr="00E95AD7">
        <w:rPr>
          <w:rFonts w:ascii="Times New Roman" w:eastAsia="Times New Roman" w:hAnsi="Times New Roman"/>
          <w:sz w:val="24"/>
          <w:szCs w:val="24"/>
        </w:rPr>
        <w:t>t</w:t>
      </w:r>
      <w:r w:rsidRPr="00E95AD7">
        <w:rPr>
          <w:rFonts w:ascii="Times New Roman" w:eastAsia="Times New Roman" w:hAnsi="Times New Roman"/>
          <w:sz w:val="24"/>
          <w:szCs w:val="24"/>
          <w:lang w:val="id-ID"/>
        </w:rPr>
        <w:t xml:space="preserve">itik </w:t>
      </w:r>
      <w:r w:rsidRPr="00E95AD7">
        <w:rPr>
          <w:rFonts w:ascii="Times New Roman" w:eastAsia="Times New Roman" w:hAnsi="Times New Roman"/>
          <w:sz w:val="24"/>
          <w:szCs w:val="24"/>
        </w:rPr>
        <w:t xml:space="preserve"> </w:t>
      </w:r>
      <w:r w:rsidRPr="00E95AD7">
        <w:rPr>
          <w:rFonts w:ascii="Times New Roman" w:eastAsia="Times New Roman" w:hAnsi="Times New Roman"/>
          <w:i/>
          <w:sz w:val="24"/>
          <w:szCs w:val="24"/>
        </w:rPr>
        <w:t>Pericardium</w:t>
      </w:r>
      <w:r w:rsidRPr="00E95AD7">
        <w:rPr>
          <w:rFonts w:ascii="Times New Roman" w:eastAsia="Times New Roman" w:hAnsi="Times New Roman"/>
          <w:sz w:val="24"/>
          <w:szCs w:val="24"/>
        </w:rPr>
        <w:t xml:space="preserve"> (</w:t>
      </w:r>
      <w:r w:rsidRPr="00E95AD7">
        <w:rPr>
          <w:rFonts w:ascii="Times New Roman" w:eastAsia="Times New Roman" w:hAnsi="Times New Roman"/>
          <w:sz w:val="24"/>
          <w:szCs w:val="24"/>
          <w:lang w:val="id-ID"/>
        </w:rPr>
        <w:t>PC</w:t>
      </w:r>
      <w:r w:rsidRPr="00E95AD7">
        <w:rPr>
          <w:rFonts w:ascii="Times New Roman" w:eastAsia="Times New Roman" w:hAnsi="Times New Roman"/>
          <w:sz w:val="24"/>
          <w:szCs w:val="24"/>
        </w:rPr>
        <w:t xml:space="preserve">)6 </w:t>
      </w:r>
      <w:r w:rsidRPr="00E95AD7">
        <w:rPr>
          <w:rFonts w:ascii="Times New Roman" w:eastAsia="Times New Roman" w:hAnsi="Times New Roman"/>
          <w:sz w:val="24"/>
        </w:rPr>
        <w:t>terhadap penurunan</w:t>
      </w:r>
      <w:r w:rsidRPr="00E95AD7">
        <w:rPr>
          <w:rFonts w:ascii="Times New Roman" w:eastAsia="Times New Roman" w:hAnsi="Times New Roman"/>
          <w:i/>
          <w:sz w:val="24"/>
        </w:rPr>
        <w:t xml:space="preserve"> emesis </w:t>
      </w:r>
      <w:r w:rsidRPr="00E95AD7">
        <w:rPr>
          <w:rFonts w:ascii="Times New Roman" w:eastAsia="Times New Roman" w:hAnsi="Times New Roman"/>
          <w:sz w:val="24"/>
        </w:rPr>
        <w:t>pada ibu hamil trimester I</w:t>
      </w:r>
      <w:r w:rsidRPr="00E95AD7">
        <w:rPr>
          <w:rFonts w:ascii="Times New Roman" w:eastAsia="Times New Roman" w:hAnsi="Times New Roman"/>
          <w:sz w:val="24"/>
          <w:lang w:val="id-ID"/>
        </w:rPr>
        <w:t xml:space="preserve"> </w:t>
      </w:r>
      <w:r w:rsidRPr="00E95AD7">
        <w:rPr>
          <w:rFonts w:ascii="Times New Roman" w:eastAsia="Times New Roman" w:hAnsi="Times New Roman"/>
          <w:sz w:val="24"/>
        </w:rPr>
        <w:t>.</w:t>
      </w:r>
      <w:r w:rsidRPr="00E95AD7">
        <w:rPr>
          <w:rFonts w:ascii="Times New Roman" w:hAnsi="Times New Roman" w:cs="Times New Roman"/>
          <w:i/>
          <w:iCs/>
          <w:color w:val="000000"/>
          <w:sz w:val="24"/>
          <w:szCs w:val="24"/>
        </w:rPr>
        <w:t xml:space="preserve"> Mean </w:t>
      </w:r>
      <w:proofErr w:type="gramStart"/>
      <w:r w:rsidRPr="00E95AD7">
        <w:rPr>
          <w:rFonts w:ascii="Times New Roman" w:hAnsi="Times New Roman" w:cs="Times New Roman"/>
          <w:color w:val="000000"/>
          <w:sz w:val="24"/>
          <w:szCs w:val="24"/>
        </w:rPr>
        <w:t>3.706  dan</w:t>
      </w:r>
      <w:proofErr w:type="gramEnd"/>
      <w:r w:rsidRPr="00E95AD7">
        <w:rPr>
          <w:rFonts w:ascii="Times New Roman" w:hAnsi="Times New Roman" w:cs="Times New Roman"/>
          <w:color w:val="000000"/>
          <w:sz w:val="24"/>
          <w:szCs w:val="24"/>
        </w:rPr>
        <w:t xml:space="preserve"> </w:t>
      </w:r>
      <w:r w:rsidRPr="00E95AD7">
        <w:rPr>
          <w:rFonts w:ascii="Times New Roman" w:hAnsi="Times New Roman" w:cs="Times New Roman"/>
          <w:i/>
          <w:iCs/>
          <w:color w:val="000000"/>
          <w:sz w:val="24"/>
          <w:szCs w:val="24"/>
        </w:rPr>
        <w:t xml:space="preserve">Standar Deviasi </w:t>
      </w:r>
      <w:r w:rsidRPr="00E95AD7">
        <w:rPr>
          <w:rFonts w:ascii="Times New Roman" w:hAnsi="Times New Roman" w:cs="Times New Roman"/>
          <w:color w:val="000000"/>
          <w:sz w:val="24"/>
          <w:szCs w:val="24"/>
        </w:rPr>
        <w:t xml:space="preserve">1.490  </w:t>
      </w:r>
      <w:r w:rsidRPr="00E95AD7">
        <w:rPr>
          <w:rFonts w:ascii="Times New Roman" w:hAnsi="Times New Roman" w:cs="Times New Roman"/>
          <w:i/>
          <w:color w:val="000000"/>
          <w:sz w:val="24"/>
          <w:szCs w:val="24"/>
        </w:rPr>
        <w:t>p value</w:t>
      </w:r>
      <w:r w:rsidRPr="00E95AD7">
        <w:rPr>
          <w:rFonts w:ascii="Times New Roman" w:hAnsi="Times New Roman" w:cs="Times New Roman"/>
          <w:color w:val="000000"/>
          <w:sz w:val="24"/>
          <w:szCs w:val="24"/>
        </w:rPr>
        <w:t xml:space="preserve"> 0.000</w:t>
      </w:r>
    </w:p>
    <w:p w:rsidR="00E95AD7" w:rsidRPr="00E95AD7" w:rsidRDefault="00E95AD7" w:rsidP="00E95AD7">
      <w:pPr>
        <w:pStyle w:val="Heading2"/>
        <w:spacing w:line="360" w:lineRule="auto"/>
        <w:rPr>
          <w:rFonts w:ascii="Times New Roman" w:hAnsi="Times New Roman" w:cs="Times New Roman"/>
          <w:b/>
          <w:color w:val="auto"/>
          <w:sz w:val="24"/>
          <w:szCs w:val="24"/>
        </w:rPr>
      </w:pPr>
      <w:bookmarkStart w:id="11" w:name="_Toc73815626"/>
      <w:r w:rsidRPr="00024D7E">
        <w:rPr>
          <w:rFonts w:ascii="Times New Roman" w:hAnsi="Times New Roman" w:cs="Times New Roman"/>
          <w:b/>
          <w:color w:val="auto"/>
          <w:sz w:val="24"/>
          <w:szCs w:val="24"/>
        </w:rPr>
        <w:t>S</w:t>
      </w:r>
      <w:bookmarkEnd w:id="11"/>
      <w:r>
        <w:rPr>
          <w:rFonts w:ascii="Times New Roman" w:hAnsi="Times New Roman" w:cs="Times New Roman"/>
          <w:b/>
          <w:color w:val="auto"/>
          <w:sz w:val="24"/>
          <w:szCs w:val="24"/>
        </w:rPr>
        <w:t>ARAN</w:t>
      </w:r>
    </w:p>
    <w:p w:rsidR="00E95AD7" w:rsidRPr="00E95AD7" w:rsidRDefault="00E95AD7" w:rsidP="00E95AD7">
      <w:pPr>
        <w:spacing w:after="0" w:line="360" w:lineRule="auto"/>
        <w:jc w:val="both"/>
        <w:rPr>
          <w:rFonts w:ascii="Times New Roman" w:hAnsi="Times New Roman" w:cs="Times New Roman"/>
          <w:color w:val="000000"/>
          <w:sz w:val="24"/>
          <w:szCs w:val="24"/>
        </w:rPr>
      </w:pPr>
      <w:r w:rsidRPr="00E95AD7">
        <w:rPr>
          <w:rFonts w:ascii="Times New Roman" w:hAnsi="Times New Roman" w:cs="Times New Roman"/>
          <w:color w:val="000000"/>
          <w:sz w:val="24"/>
          <w:szCs w:val="24"/>
        </w:rPr>
        <w:t xml:space="preserve">Agar dapat memberikan kebijakan penerapan penanganan emesis pada trimester 1 secara komplementer </w:t>
      </w:r>
      <w:proofErr w:type="gramStart"/>
      <w:r w:rsidRPr="00E95AD7">
        <w:rPr>
          <w:rFonts w:ascii="Times New Roman" w:hAnsi="Times New Roman" w:cs="Times New Roman"/>
          <w:color w:val="000000"/>
          <w:sz w:val="24"/>
          <w:szCs w:val="24"/>
        </w:rPr>
        <w:t>seluruh  Puskesmas</w:t>
      </w:r>
      <w:proofErr w:type="gramEnd"/>
      <w:r w:rsidRPr="00E95AD7">
        <w:rPr>
          <w:rFonts w:ascii="Times New Roman" w:hAnsi="Times New Roman" w:cs="Times New Roman"/>
          <w:color w:val="000000"/>
          <w:sz w:val="24"/>
          <w:szCs w:val="24"/>
        </w:rPr>
        <w:t xml:space="preserve"> di Sleman karena pentingnya menangani emesis untuk mencegah meningkatnya BBLR di kabupaten Sleman  khususnya  karena dengan penanganan secara komplementer dapat lebih menghemat biaya dan aman</w:t>
      </w:r>
      <w:r>
        <w:rPr>
          <w:rFonts w:ascii="Times New Roman" w:hAnsi="Times New Roman" w:cs="Times New Roman"/>
          <w:color w:val="000000"/>
          <w:sz w:val="24"/>
          <w:szCs w:val="24"/>
        </w:rPr>
        <w:t xml:space="preserve">. </w:t>
      </w:r>
      <w:r w:rsidRPr="00E95AD7">
        <w:rPr>
          <w:rFonts w:ascii="Times New Roman" w:eastAsia="Arial Unicode MS" w:hAnsi="Times New Roman" w:cs="Times New Roman"/>
          <w:sz w:val="24"/>
          <w:szCs w:val="24"/>
          <w:lang w:val="id-ID"/>
        </w:rPr>
        <w:t xml:space="preserve">Peneliti selanjutnya </w:t>
      </w:r>
      <w:r w:rsidRPr="00E95AD7">
        <w:rPr>
          <w:rFonts w:ascii="Times New Roman" w:eastAsia="Arial Unicode MS" w:hAnsi="Times New Roman" w:cs="Times New Roman"/>
          <w:sz w:val="24"/>
          <w:szCs w:val="24"/>
        </w:rPr>
        <w:t xml:space="preserve">diharapkan </w:t>
      </w:r>
      <w:r w:rsidRPr="00E95AD7">
        <w:rPr>
          <w:rFonts w:ascii="Times New Roman" w:eastAsia="Arial Unicode MS" w:hAnsi="Times New Roman" w:cs="Times New Roman"/>
          <w:sz w:val="24"/>
          <w:szCs w:val="24"/>
          <w:lang w:val="id-ID"/>
        </w:rPr>
        <w:t xml:space="preserve">untuk bisa melanjutkan penelitian </w:t>
      </w:r>
      <w:r w:rsidRPr="00E95AD7">
        <w:rPr>
          <w:rFonts w:ascii="Times New Roman" w:eastAsia="Arial Unicode MS" w:hAnsi="Times New Roman" w:cs="Times New Roman"/>
          <w:sz w:val="24"/>
          <w:szCs w:val="24"/>
        </w:rPr>
        <w:t xml:space="preserve">ini </w:t>
      </w:r>
      <w:r w:rsidRPr="00E95AD7">
        <w:rPr>
          <w:rFonts w:ascii="Times New Roman" w:eastAsia="Arial Unicode MS" w:hAnsi="Times New Roman" w:cs="Times New Roman"/>
          <w:sz w:val="24"/>
          <w:szCs w:val="24"/>
          <w:lang w:val="id-ID"/>
        </w:rPr>
        <w:t xml:space="preserve">  dengan  </w:t>
      </w:r>
      <w:r w:rsidRPr="00E95AD7">
        <w:rPr>
          <w:rFonts w:ascii="Times New Roman" w:eastAsia="Arial Unicode MS" w:hAnsi="Times New Roman" w:cs="Times New Roman"/>
          <w:sz w:val="24"/>
          <w:szCs w:val="24"/>
        </w:rPr>
        <w:t xml:space="preserve">kasus kontrol </w:t>
      </w:r>
      <w:r w:rsidRPr="00E95AD7">
        <w:rPr>
          <w:rFonts w:ascii="Times New Roman" w:eastAsia="Arial Unicode MS" w:hAnsi="Times New Roman" w:cs="Times New Roman"/>
          <w:sz w:val="24"/>
          <w:szCs w:val="24"/>
          <w:lang w:val="id-ID"/>
        </w:rPr>
        <w:t xml:space="preserve"> y</w:t>
      </w:r>
      <w:r w:rsidRPr="00E95AD7">
        <w:rPr>
          <w:rFonts w:ascii="Times New Roman" w:eastAsia="Arial Unicode MS" w:hAnsi="Times New Roman" w:cs="Times New Roman"/>
          <w:sz w:val="24"/>
          <w:szCs w:val="24"/>
        </w:rPr>
        <w:t>ang lain</w:t>
      </w:r>
      <w:r w:rsidRPr="00E95AD7">
        <w:rPr>
          <w:rFonts w:ascii="Times New Roman" w:eastAsia="Arial Unicode MS" w:hAnsi="Times New Roman" w:cs="Times New Roman"/>
          <w:sz w:val="24"/>
          <w:szCs w:val="24"/>
          <w:lang w:val="id-ID"/>
        </w:rPr>
        <w:t xml:space="preserve"> dalam penelitian ini</w:t>
      </w:r>
      <w:r w:rsidRPr="00E95AD7">
        <w:rPr>
          <w:rFonts w:ascii="Times New Roman" w:eastAsia="Arial Unicode MS" w:hAnsi="Times New Roman" w:cs="Times New Roman"/>
          <w:sz w:val="24"/>
          <w:szCs w:val="24"/>
        </w:rPr>
        <w:t xml:space="preserve"> dan diharapkan akan lebih baik lagi dan lebih mendapatkan terapi komplementer yang bervariasi. </w:t>
      </w:r>
    </w:p>
    <w:p w:rsidR="00F13C7C" w:rsidRPr="00F13C7C" w:rsidRDefault="001637BC" w:rsidP="00F13C7C">
      <w:pPr>
        <w:pStyle w:val="Heading1"/>
        <w:rPr>
          <w:rFonts w:ascii="Times New Roman" w:hAnsi="Times New Roman" w:cs="Times New Roman"/>
          <w:b/>
          <w:color w:val="auto"/>
          <w:sz w:val="24"/>
          <w:szCs w:val="24"/>
        </w:rPr>
      </w:pPr>
      <w:bookmarkStart w:id="12" w:name="_Toc73815627"/>
      <w:r w:rsidRPr="006F0689">
        <w:rPr>
          <w:rFonts w:ascii="Times New Roman" w:hAnsi="Times New Roman" w:cs="Times New Roman"/>
          <w:b/>
          <w:color w:val="auto"/>
          <w:sz w:val="24"/>
          <w:szCs w:val="24"/>
        </w:rPr>
        <w:t>DAFTAR PUSTAKA</w:t>
      </w:r>
      <w:bookmarkEnd w:id="12"/>
    </w:p>
    <w:p w:rsidR="00F13C7C" w:rsidRDefault="00F13C7C" w:rsidP="00F13C7C">
      <w:pPr>
        <w:pStyle w:val="NormalWeb"/>
        <w:spacing w:before="0" w:beforeAutospacing="0" w:after="0" w:afterAutospacing="0" w:line="253" w:lineRule="atLeast"/>
        <w:rPr>
          <w:color w:val="000000"/>
          <w:sz w:val="22"/>
          <w:szCs w:val="22"/>
        </w:rPr>
      </w:pPr>
      <w:r>
        <w:rPr>
          <w:rFonts w:ascii="Calibri" w:hAnsi="Calibri"/>
          <w:color w:val="000000"/>
          <w:sz w:val="22"/>
          <w:szCs w:val="22"/>
        </w:rPr>
        <w:t>             </w:t>
      </w:r>
    </w:p>
    <w:p w:rsidR="002D7787" w:rsidRPr="002D7787" w:rsidRDefault="00F13C7C" w:rsidP="0001091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E079D4">
        <w:rPr>
          <w:rFonts w:ascii="Times New Roman" w:hAnsi="Times New Roman" w:cs="Times New Roman"/>
          <w:sz w:val="24"/>
          <w:szCs w:val="24"/>
        </w:rPr>
        <w:fldChar w:fldCharType="begin" w:fldLock="1"/>
      </w:r>
      <w:r w:rsidRPr="00E079D4">
        <w:rPr>
          <w:rFonts w:ascii="Times New Roman" w:hAnsi="Times New Roman" w:cs="Times New Roman"/>
          <w:sz w:val="24"/>
          <w:szCs w:val="24"/>
        </w:rPr>
        <w:instrText xml:space="preserve">ADDIN Mendeley Bibliography CSL_BIBLIOGRAPHY </w:instrText>
      </w:r>
      <w:r w:rsidRPr="00E079D4">
        <w:rPr>
          <w:rFonts w:ascii="Times New Roman" w:hAnsi="Times New Roman" w:cs="Times New Roman"/>
          <w:sz w:val="24"/>
          <w:szCs w:val="24"/>
        </w:rPr>
        <w:fldChar w:fldCharType="separate"/>
      </w:r>
      <w:r w:rsidR="002D7787" w:rsidRPr="002D7787">
        <w:rPr>
          <w:rFonts w:ascii="Times New Roman" w:hAnsi="Times New Roman" w:cs="Times New Roman"/>
          <w:noProof/>
          <w:sz w:val="24"/>
          <w:szCs w:val="24"/>
        </w:rPr>
        <w:t xml:space="preserve">1. </w:t>
      </w:r>
      <w:r w:rsidR="002D7787" w:rsidRPr="002D7787">
        <w:rPr>
          <w:rFonts w:ascii="Times New Roman" w:hAnsi="Times New Roman" w:cs="Times New Roman"/>
          <w:noProof/>
          <w:sz w:val="24"/>
          <w:szCs w:val="24"/>
        </w:rPr>
        <w:tab/>
        <w:t>Mutmainna. Determinan Kejadian Berat Badan Lahir Rendah (BBLR) di Puskesmas Balangnipa Kecamatan Sinjai Utara Kabupaten Sinjai Tahun 2016. 2017; Tersedia pada: http://repositori.uin-alauddin.ac.id/8106/</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2. </w:t>
      </w:r>
      <w:r w:rsidRPr="002D7787">
        <w:rPr>
          <w:rFonts w:ascii="Times New Roman" w:hAnsi="Times New Roman" w:cs="Times New Roman"/>
          <w:noProof/>
          <w:sz w:val="24"/>
          <w:szCs w:val="24"/>
        </w:rPr>
        <w:tab/>
        <w:t>WHO. Low Bitrh Weight. 2018; Tersedia pada: https://www.worldlifeexpectancy.com/cause-of-death/low-birth-weight/by-country/</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3. </w:t>
      </w:r>
      <w:r w:rsidRPr="002D7787">
        <w:rPr>
          <w:rFonts w:ascii="Times New Roman" w:hAnsi="Times New Roman" w:cs="Times New Roman"/>
          <w:noProof/>
          <w:sz w:val="24"/>
          <w:szCs w:val="24"/>
        </w:rPr>
        <w:tab/>
        <w:t>Laporan Survei Demografi dan Kesehatan Indonesia (SDKI) Tahun 2017. 2018; Tersedia pada: https://promkes.net/2018/10/19/laporan-survei-demografi-dan-kesehatan-indonesia-sdki-tahun-2017/</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4. </w:t>
      </w:r>
      <w:r w:rsidRPr="002D7787">
        <w:rPr>
          <w:rFonts w:ascii="Times New Roman" w:hAnsi="Times New Roman" w:cs="Times New Roman"/>
          <w:noProof/>
          <w:sz w:val="24"/>
          <w:szCs w:val="24"/>
        </w:rPr>
        <w:tab/>
        <w:t xml:space="preserve">Dinas kesehatan. Profil Dinas Kesehatan 2019.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5. </w:t>
      </w:r>
      <w:r w:rsidRPr="002D7787">
        <w:rPr>
          <w:rFonts w:ascii="Times New Roman" w:hAnsi="Times New Roman" w:cs="Times New Roman"/>
          <w:noProof/>
          <w:sz w:val="24"/>
          <w:szCs w:val="24"/>
        </w:rPr>
        <w:tab/>
        <w:t>Vera Lestari. Pengaruh Terapi Akupresur Terhadap Penurunan Frekuensi Mual Muntah pada ibu Hamil Trimester Pertama DiPuskesmas Margorejo Metro Selatan. 2019;5–10. Tersedia pada: vera</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6. </w:t>
      </w:r>
      <w:r w:rsidRPr="002D7787">
        <w:rPr>
          <w:rFonts w:ascii="Times New Roman" w:hAnsi="Times New Roman" w:cs="Times New Roman"/>
          <w:noProof/>
          <w:sz w:val="24"/>
          <w:szCs w:val="24"/>
        </w:rPr>
        <w:tab/>
        <w:t>Badan Statistik Sleman. Kesehatan [Internet]. Tersedia pada: https://slemankab.bps.go.id/statictable/2019/06/25/415/banyaknya-bayi-lahir-gizi-buruk-dan-bblr-per-kecamatan-di-kabupaten-sleman-2017.html</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7. </w:t>
      </w:r>
      <w:r w:rsidRPr="002D7787">
        <w:rPr>
          <w:rFonts w:ascii="Times New Roman" w:hAnsi="Times New Roman" w:cs="Times New Roman"/>
          <w:noProof/>
          <w:sz w:val="24"/>
          <w:szCs w:val="24"/>
        </w:rPr>
        <w:tab/>
        <w:t xml:space="preserve">Prawiroharjo S. Ilmu Kebidanan. Penerbit Yayasan Bina Pustaka Sarwono Prawirohardjo. Jakarta : Salemba Medika; 2018; 2018.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8. </w:t>
      </w:r>
      <w:r w:rsidRPr="002D7787">
        <w:rPr>
          <w:rFonts w:ascii="Times New Roman" w:hAnsi="Times New Roman" w:cs="Times New Roman"/>
          <w:noProof/>
          <w:sz w:val="24"/>
          <w:szCs w:val="24"/>
        </w:rPr>
        <w:tab/>
        <w:t>Kusuma N. Ternyata Jahe Memiliki Efek Samping dan 9 Orang Ini Tidak Boleh Mengonsumsinya. 2018; Tersedia pada: https://nakita.grid.id/read/02893465/ternyata-jahe-memiliki-efek-samping-dan-9-orang-ini-tidak-boleh-mengonsumsinya?page=all</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9. </w:t>
      </w:r>
      <w:r w:rsidRPr="002D7787">
        <w:rPr>
          <w:rFonts w:ascii="Times New Roman" w:hAnsi="Times New Roman" w:cs="Times New Roman"/>
          <w:noProof/>
          <w:sz w:val="24"/>
          <w:szCs w:val="24"/>
        </w:rPr>
        <w:tab/>
        <w:t>Widyastuti DE, Rumiyati E, Widyastutik D. Terapi Komplementer Akupresur Untuk Mengatasi Emesi Gravidarum Pada Ibu Hamil Trimester I Tahun 2018. J Kebidanan Indones  J Indones Midwifery [Internet]. 2019; Tersedia pada: https://doi.org/10.36419/jkebin.v10i1.248</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10. </w:t>
      </w:r>
      <w:r w:rsidRPr="002D7787">
        <w:rPr>
          <w:rFonts w:ascii="Times New Roman" w:hAnsi="Times New Roman" w:cs="Times New Roman"/>
          <w:noProof/>
          <w:sz w:val="24"/>
          <w:szCs w:val="24"/>
        </w:rPr>
        <w:tab/>
        <w:t xml:space="preserve">Viljoen, E. Visser, J. Koen, N. Musekiwa A. A Systematic Review And Meta-Analysis Of The Effect And Meta-Analysis Of The Effect And Safety Of Ginger In The Treatment Of Pregnancy-Associated Nausea And Vomiting. . Nutr Journal. 2014;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11. </w:t>
      </w:r>
      <w:r w:rsidRPr="002D7787">
        <w:rPr>
          <w:rFonts w:ascii="Times New Roman" w:hAnsi="Times New Roman" w:cs="Times New Roman"/>
          <w:noProof/>
          <w:sz w:val="24"/>
          <w:szCs w:val="24"/>
        </w:rPr>
        <w:tab/>
        <w:t xml:space="preserve">Anisa H, Heni P, Esti S, Priyo R, Kep M. Pengaruh Akupresur Terhadap Morning Sickness Di Kecamatan Magelang Utara Tahun 2014. J Ilmu Kesehat. 2014;36–43.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12. </w:t>
      </w:r>
      <w:r w:rsidRPr="002D7787">
        <w:rPr>
          <w:rFonts w:ascii="Times New Roman" w:hAnsi="Times New Roman" w:cs="Times New Roman"/>
          <w:noProof/>
          <w:sz w:val="24"/>
          <w:szCs w:val="24"/>
        </w:rPr>
        <w:tab/>
        <w:t xml:space="preserve">Lepcha K, Devi B, Das M. Effectiveness of P6 Acupressure on Reduction of Nausea , Vomiting &amp; Retching among Antenatal Women attending Antenatal Clinic at District Hospitals of Sikkim. 2020;7(1):24–30.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13. </w:t>
      </w:r>
      <w:r w:rsidRPr="002D7787">
        <w:rPr>
          <w:rFonts w:ascii="Times New Roman" w:hAnsi="Times New Roman" w:cs="Times New Roman"/>
          <w:noProof/>
          <w:sz w:val="24"/>
          <w:szCs w:val="24"/>
        </w:rPr>
        <w:tab/>
        <w:t xml:space="preserve">Swarjana. Metodologi Penelitian Kesehatan. Deepublish. Jakarta: Rineka Cipta; 2015.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14. </w:t>
      </w:r>
      <w:r w:rsidRPr="002D7787">
        <w:rPr>
          <w:rFonts w:ascii="Times New Roman" w:hAnsi="Times New Roman" w:cs="Times New Roman"/>
          <w:noProof/>
          <w:sz w:val="24"/>
          <w:szCs w:val="24"/>
        </w:rPr>
        <w:tab/>
        <w:t>Rufaridah A, Herien Y, Mofa E. Pengaruh Seduhan Zingiber Offcinale (Jahe) Terhadap Penurunan Emesis Gravidarum. J Endur [Internet]. 2019;4(1):204. Tersedia pada: https://www.mendeley.com/catalogue/1a0dc313-23b6-394f-8b57-9813a9cdede9/?utm_source=desktop&amp;utm_medium=1.19.4&amp;utm_campaign=open_catalog&amp;userDocumentId=%7Bd3909588-11f7-444d-867b-7c3694813484%7D</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15. </w:t>
      </w:r>
      <w:r w:rsidRPr="002D7787">
        <w:rPr>
          <w:rFonts w:ascii="Times New Roman" w:hAnsi="Times New Roman" w:cs="Times New Roman"/>
          <w:noProof/>
          <w:sz w:val="24"/>
          <w:szCs w:val="24"/>
        </w:rPr>
        <w:tab/>
        <w:t xml:space="preserve">Manuaba I bagus gede. Ilmu kebidanan, penyakit kandungan, dan keluarga berencana. EGC; 2010.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16. </w:t>
      </w:r>
      <w:r w:rsidRPr="002D7787">
        <w:rPr>
          <w:rFonts w:ascii="Times New Roman" w:hAnsi="Times New Roman" w:cs="Times New Roman"/>
          <w:noProof/>
          <w:sz w:val="24"/>
          <w:szCs w:val="24"/>
        </w:rPr>
        <w:tab/>
        <w:t>Djanah N. Pengaruh akupresur perikardium 6 terhadap mual muntah kehamilan kurang 16 minggu. Tersedia pada: http://eprints.poltekkesjogja.ac.id/485/1/Pengaruh Akupresur Perikardium 6 Terhadap Mual Muntah Kehamilan Kurang 16 Minggu.pdf</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17. </w:t>
      </w:r>
      <w:r w:rsidRPr="002D7787">
        <w:rPr>
          <w:rFonts w:ascii="Times New Roman" w:hAnsi="Times New Roman" w:cs="Times New Roman"/>
          <w:noProof/>
          <w:sz w:val="24"/>
          <w:szCs w:val="24"/>
        </w:rPr>
        <w:tab/>
        <w:t>Mariza A, Ayuningtias L. Penerapan akupresur pada titik P6 terhadap emesis gravidarum pada ibu hamil trimester 1. Holistik J Kesehat [Internet]. 2019; Tersedia pada: http://ejurnalmalahayati.ac.id/index.php/holistik/article/view/1363</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18. </w:t>
      </w:r>
      <w:r w:rsidRPr="002D7787">
        <w:rPr>
          <w:rFonts w:ascii="Times New Roman" w:hAnsi="Times New Roman" w:cs="Times New Roman"/>
          <w:noProof/>
          <w:sz w:val="24"/>
          <w:szCs w:val="24"/>
        </w:rPr>
        <w:tab/>
        <w:t xml:space="preserve">Kemenkes RI. Panduan Akupresur Mandiri Bagi Pekerja di Tempat Kerja. Kesehatan. K, editor. 2018.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19. </w:t>
      </w:r>
      <w:r w:rsidRPr="002D7787">
        <w:rPr>
          <w:rFonts w:ascii="Times New Roman" w:hAnsi="Times New Roman" w:cs="Times New Roman"/>
          <w:noProof/>
          <w:sz w:val="24"/>
          <w:szCs w:val="24"/>
        </w:rPr>
        <w:tab/>
        <w:t>Festin M. Nausea and vomiting in early pregnancy. BMJ Clin Evid [Internet]. 2014; Tersedia pada: http://clinicalevidence.bmj.com/x/pdf/clinical-evidence/en-gb/systematic-review/1405.pdf.</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20. </w:t>
      </w:r>
      <w:r w:rsidRPr="002D7787">
        <w:rPr>
          <w:rFonts w:ascii="Times New Roman" w:hAnsi="Times New Roman" w:cs="Times New Roman"/>
          <w:noProof/>
          <w:sz w:val="24"/>
          <w:szCs w:val="24"/>
        </w:rPr>
        <w:tab/>
        <w:t xml:space="preserve">Dewi RK, Saidah H. Effect Of Complementary Acupressure Therapy On Emesis Gravidarum In Pregnant Women Trimester I. Str J Ilm Kesehat. 2020;9(2):1065–71.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21. </w:t>
      </w:r>
      <w:r w:rsidRPr="002D7787">
        <w:rPr>
          <w:rFonts w:ascii="Times New Roman" w:hAnsi="Times New Roman" w:cs="Times New Roman"/>
          <w:noProof/>
          <w:sz w:val="24"/>
          <w:szCs w:val="24"/>
        </w:rPr>
        <w:tab/>
        <w:t xml:space="preserve">Shanti EFA, Barokah L, Rahayu B. Efektivitas Pemberian Pisang Ambon Dan Vitamin B Untuk  Menurunkan Hiperemesis Gravidarum Di Bpm Endah Bekti. Media Ilmu Kesehat. 2018;7(1):17–21. </w:t>
      </w:r>
    </w:p>
    <w:p w:rsidR="002D7787" w:rsidRPr="002D7787" w:rsidRDefault="002D7787" w:rsidP="002D7787">
      <w:pPr>
        <w:widowControl w:val="0"/>
        <w:autoSpaceDE w:val="0"/>
        <w:autoSpaceDN w:val="0"/>
        <w:adjustRightInd w:val="0"/>
        <w:spacing w:line="240" w:lineRule="auto"/>
        <w:ind w:left="640" w:hanging="640"/>
        <w:rPr>
          <w:rFonts w:ascii="Times New Roman" w:hAnsi="Times New Roman" w:cs="Times New Roman"/>
          <w:noProof/>
          <w:sz w:val="24"/>
        </w:rPr>
      </w:pPr>
      <w:r w:rsidRPr="002D7787">
        <w:rPr>
          <w:rFonts w:ascii="Times New Roman" w:hAnsi="Times New Roman" w:cs="Times New Roman"/>
          <w:noProof/>
          <w:sz w:val="24"/>
          <w:szCs w:val="24"/>
        </w:rPr>
        <w:t xml:space="preserve">22. </w:t>
      </w:r>
      <w:r w:rsidRPr="002D7787">
        <w:rPr>
          <w:rFonts w:ascii="Times New Roman" w:hAnsi="Times New Roman" w:cs="Times New Roman"/>
          <w:noProof/>
          <w:sz w:val="24"/>
          <w:szCs w:val="24"/>
        </w:rPr>
        <w:tab/>
        <w:t xml:space="preserve">Rahajeng Siti Nur Rahmawati. Pengaruh Pemberian Minuman Jahe Panas dan Minuman Kapur Panas Terhadap Emesis Gravidae di wilayah Kerja Puskesmas Grogol. J IDAMAN. 2018;2. </w:t>
      </w:r>
    </w:p>
    <w:p w:rsidR="002D7787" w:rsidRPr="00FB296C" w:rsidRDefault="00F13C7C" w:rsidP="002D7787">
      <w:pPr>
        <w:spacing w:line="240" w:lineRule="auto"/>
        <w:jc w:val="center"/>
        <w:rPr>
          <w:rFonts w:ascii="Times New Roman" w:hAnsi="Times New Roman" w:cs="Times New Roman"/>
          <w:b/>
          <w:sz w:val="24"/>
          <w:szCs w:val="24"/>
        </w:rPr>
      </w:pPr>
      <w:r w:rsidRPr="00E079D4">
        <w:rPr>
          <w:rFonts w:ascii="Times New Roman" w:hAnsi="Times New Roman" w:cs="Times New Roman"/>
          <w:sz w:val="24"/>
          <w:szCs w:val="24"/>
        </w:rPr>
        <w:fldChar w:fldCharType="end"/>
      </w:r>
      <w:bookmarkStart w:id="13" w:name="_Hlk74760066"/>
      <w:r w:rsidR="002D7787" w:rsidRPr="002D7787">
        <w:rPr>
          <w:rFonts w:ascii="Times New Roman" w:hAnsi="Times New Roman" w:cs="Times New Roman"/>
          <w:b/>
          <w:sz w:val="24"/>
          <w:szCs w:val="24"/>
        </w:rPr>
        <w:t xml:space="preserve"> </w:t>
      </w:r>
      <w:r w:rsidR="002D7787" w:rsidRPr="00FB296C">
        <w:rPr>
          <w:rFonts w:ascii="Times New Roman" w:hAnsi="Times New Roman" w:cs="Times New Roman"/>
          <w:b/>
          <w:sz w:val="24"/>
          <w:szCs w:val="24"/>
        </w:rPr>
        <w:t xml:space="preserve">EFFECTIVENESS OF THE PERICARDIUM (PC) 6 </w:t>
      </w:r>
    </w:p>
    <w:p w:rsidR="002D7787" w:rsidRPr="00FB296C" w:rsidRDefault="002D7787" w:rsidP="002D7787">
      <w:pPr>
        <w:spacing w:line="240" w:lineRule="auto"/>
        <w:jc w:val="center"/>
        <w:rPr>
          <w:rFonts w:ascii="Times New Roman" w:hAnsi="Times New Roman" w:cs="Times New Roman"/>
          <w:b/>
          <w:sz w:val="24"/>
          <w:szCs w:val="24"/>
        </w:rPr>
      </w:pPr>
      <w:r w:rsidRPr="00FB296C">
        <w:rPr>
          <w:rFonts w:ascii="Times New Roman" w:hAnsi="Times New Roman" w:cs="Times New Roman"/>
          <w:b/>
          <w:sz w:val="24"/>
          <w:szCs w:val="24"/>
        </w:rPr>
        <w:t>POINT MASSAGE ON EMESIC DECREASE</w:t>
      </w:r>
    </w:p>
    <w:p w:rsidR="002D7787" w:rsidRDefault="002D7787" w:rsidP="002D77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FIRST </w:t>
      </w:r>
      <w:r w:rsidRPr="00FB296C">
        <w:rPr>
          <w:rFonts w:ascii="Times New Roman" w:hAnsi="Times New Roman" w:cs="Times New Roman"/>
          <w:b/>
          <w:sz w:val="24"/>
          <w:szCs w:val="24"/>
        </w:rPr>
        <w:t xml:space="preserve">TRIMESTER PREGNANT WOMEN </w:t>
      </w:r>
    </w:p>
    <w:p w:rsidR="002D7787" w:rsidRDefault="002D7787" w:rsidP="002D7787">
      <w:pPr>
        <w:spacing w:after="0" w:line="240" w:lineRule="auto"/>
        <w:jc w:val="center"/>
        <w:rPr>
          <w:rFonts w:ascii="Times New Roman" w:eastAsia="Times New Roman" w:hAnsi="Times New Roman" w:cs="Times New Roman"/>
          <w:sz w:val="24"/>
          <w:szCs w:val="24"/>
        </w:rPr>
      </w:pPr>
      <w:bookmarkStart w:id="14" w:name="_Hlk74760051"/>
      <w:bookmarkEnd w:id="13"/>
      <w:r>
        <w:rPr>
          <w:rFonts w:ascii="Times New Roman" w:eastAsia="Times New Roman" w:hAnsi="Times New Roman" w:cs="Times New Roman"/>
          <w:sz w:val="24"/>
          <w:szCs w:val="24"/>
        </w:rPr>
        <w:t>Iphigienia Iradati</w:t>
      </w:r>
      <w:r w:rsidRPr="00F4272A">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Yuni Kusmiyati</w:t>
      </w:r>
      <w:proofErr w:type="gramStart"/>
      <w:r w:rsidRPr="00F4272A">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,Yuliasti</w:t>
      </w:r>
      <w:proofErr w:type="gramEnd"/>
      <w:r>
        <w:rPr>
          <w:rFonts w:ascii="Times New Roman" w:eastAsia="Times New Roman" w:hAnsi="Times New Roman" w:cs="Times New Roman"/>
          <w:sz w:val="24"/>
          <w:szCs w:val="24"/>
        </w:rPr>
        <w:t xml:space="preserve"> Eka Purnamaningrum</w:t>
      </w:r>
      <w:r w:rsidRPr="00F4272A">
        <w:rPr>
          <w:rFonts w:ascii="Times New Roman" w:eastAsia="Times New Roman" w:hAnsi="Times New Roman" w:cs="Times New Roman"/>
          <w:sz w:val="24"/>
          <w:szCs w:val="24"/>
          <w:vertAlign w:val="superscript"/>
        </w:rPr>
        <w:t>3</w:t>
      </w:r>
    </w:p>
    <w:p w:rsidR="002D7787" w:rsidRPr="00F4272A" w:rsidRDefault="002D7787" w:rsidP="002D7787">
      <w:pPr>
        <w:pStyle w:val="Normal1"/>
        <w:ind w:right="-1"/>
        <w:jc w:val="center"/>
      </w:pPr>
      <w:r w:rsidRPr="00E905D9">
        <w:rPr>
          <w:rFonts w:ascii="Arial" w:hAnsi="Arial" w:cs="Arial"/>
          <w:sz w:val="18"/>
          <w:szCs w:val="18"/>
          <w:vertAlign w:val="superscript"/>
        </w:rPr>
        <w:t>1</w:t>
      </w:r>
      <w:r w:rsidRPr="00E905D9">
        <w:rPr>
          <w:rFonts w:ascii="Arial" w:hAnsi="Arial" w:cs="Arial"/>
          <w:sz w:val="18"/>
          <w:szCs w:val="18"/>
        </w:rPr>
        <w:t>Departement</w:t>
      </w:r>
      <w:r>
        <w:rPr>
          <w:bdr w:val="none" w:sz="0" w:space="0" w:color="auto" w:frame="1"/>
        </w:rPr>
        <w:t xml:space="preserve"> Midwifery, Poltekkes Kemenkes </w:t>
      </w:r>
      <w:r w:rsidRPr="00F4272A">
        <w:rPr>
          <w:bdr w:val="none" w:sz="0" w:space="0" w:color="auto" w:frame="1"/>
        </w:rPr>
        <w:t xml:space="preserve">Yogyakarta </w:t>
      </w:r>
      <w:hyperlink r:id="rId9" w:history="1">
        <w:r w:rsidRPr="00F4272A">
          <w:rPr>
            <w:rStyle w:val="Hyperlink"/>
          </w:rPr>
          <w:t>niairadatie@gmail.com</w:t>
        </w:r>
      </w:hyperlink>
    </w:p>
    <w:p w:rsidR="002D7787" w:rsidRPr="0081510B" w:rsidRDefault="002D7787" w:rsidP="002D7787">
      <w:pPr>
        <w:pStyle w:val="Normal1"/>
        <w:ind w:right="-1"/>
        <w:jc w:val="center"/>
        <w:rPr>
          <w:rFonts w:ascii="Arial" w:hAnsi="Arial" w:cs="Arial"/>
          <w:sz w:val="18"/>
          <w:szCs w:val="18"/>
          <w:lang w:val="id-ID"/>
        </w:rPr>
      </w:pPr>
      <w:r w:rsidRPr="0081510B">
        <w:rPr>
          <w:rFonts w:ascii="Arial" w:hAnsi="Arial" w:cs="Arial"/>
          <w:sz w:val="18"/>
          <w:szCs w:val="18"/>
          <w:vertAlign w:val="superscript"/>
        </w:rPr>
        <w:t>2</w:t>
      </w:r>
      <w:r w:rsidRPr="0081510B">
        <w:rPr>
          <w:rFonts w:ascii="Arial" w:hAnsi="Arial" w:cs="Arial"/>
          <w:sz w:val="18"/>
          <w:szCs w:val="18"/>
        </w:rPr>
        <w:t xml:space="preserve"> Department of Midwifery at the Health Polytechnic of Ministry of Health Yogyakarta, </w:t>
      </w:r>
      <w:r w:rsidRPr="0081510B">
        <w:rPr>
          <w:rFonts w:ascii="Arial" w:hAnsi="Arial" w:cs="Arial"/>
          <w:sz w:val="18"/>
          <w:szCs w:val="18"/>
          <w:lang w:val="id-ID"/>
        </w:rPr>
        <w:t>Indonesia</w:t>
      </w:r>
      <w:r w:rsidRPr="0081510B">
        <w:rPr>
          <w:rFonts w:ascii="Arial" w:hAnsi="Arial" w:cs="Arial"/>
          <w:sz w:val="18"/>
          <w:szCs w:val="18"/>
        </w:rPr>
        <w:t xml:space="preserve">, </w:t>
      </w:r>
      <w:r>
        <w:rPr>
          <w:rFonts w:ascii="Arial" w:hAnsi="Arial" w:cs="Arial"/>
          <w:sz w:val="18"/>
          <w:szCs w:val="18"/>
          <w:lang w:val="id-ID"/>
        </w:rPr>
        <w:t>y</w:t>
      </w:r>
      <w:r w:rsidRPr="0081510B">
        <w:rPr>
          <w:rFonts w:ascii="Arial" w:hAnsi="Arial" w:cs="Arial"/>
          <w:sz w:val="18"/>
          <w:szCs w:val="18"/>
        </w:rPr>
        <w:t>uni_kusmiyati@yahoo.co.id</w:t>
      </w:r>
    </w:p>
    <w:p w:rsidR="002D7787" w:rsidRPr="0081510B" w:rsidRDefault="002D7787" w:rsidP="002D7787">
      <w:pPr>
        <w:pBdr>
          <w:top w:val="nil"/>
          <w:left w:val="nil"/>
          <w:bottom w:val="nil"/>
          <w:right w:val="nil"/>
          <w:between w:val="nil"/>
        </w:pBdr>
        <w:jc w:val="center"/>
        <w:rPr>
          <w:rFonts w:ascii="Arial" w:hAnsi="Arial"/>
          <w:color w:val="000000"/>
          <w:sz w:val="18"/>
          <w:szCs w:val="18"/>
        </w:rPr>
      </w:pPr>
      <w:r w:rsidRPr="0081510B">
        <w:rPr>
          <w:rFonts w:ascii="Arial" w:hAnsi="Arial" w:cs="Arial"/>
          <w:sz w:val="18"/>
          <w:szCs w:val="18"/>
          <w:vertAlign w:val="superscript"/>
        </w:rPr>
        <w:t>3</w:t>
      </w:r>
      <w:r w:rsidRPr="0081510B">
        <w:rPr>
          <w:rFonts w:ascii="Arial" w:hAnsi="Arial" w:cs="Arial"/>
          <w:sz w:val="18"/>
          <w:szCs w:val="18"/>
        </w:rPr>
        <w:t xml:space="preserve"> Department of Midwifery at the Health Polytechnic of Ministry of Health Yogyakarta, </w:t>
      </w:r>
      <w:r w:rsidRPr="0081510B">
        <w:rPr>
          <w:rFonts w:ascii="Arial" w:hAnsi="Arial" w:cs="Arial"/>
          <w:sz w:val="18"/>
          <w:szCs w:val="18"/>
          <w:lang w:val="id-ID"/>
        </w:rPr>
        <w:t>Indonesia</w:t>
      </w:r>
      <w:r w:rsidRPr="0081510B">
        <w:rPr>
          <w:rFonts w:ascii="Arial" w:hAnsi="Arial" w:cs="Arial"/>
          <w:sz w:val="18"/>
          <w:szCs w:val="18"/>
        </w:rPr>
        <w:t>,</w:t>
      </w:r>
      <w:hyperlink r:id="rId10" w:history="1">
        <w:r>
          <w:rPr>
            <w:rStyle w:val="Hyperlink"/>
            <w:rFonts w:ascii="Arial" w:hAnsi="Arial" w:cs="Arial"/>
            <w:sz w:val="18"/>
            <w:szCs w:val="18"/>
            <w:lang w:val="id-ID"/>
          </w:rPr>
          <w:t xml:space="preserve"> y</w:t>
        </w:r>
        <w:r w:rsidRPr="0081510B">
          <w:rPr>
            <w:rStyle w:val="Hyperlink"/>
            <w:rFonts w:ascii="Arial" w:hAnsi="Arial" w:cs="Arial"/>
            <w:sz w:val="18"/>
            <w:szCs w:val="18"/>
          </w:rPr>
          <w:t>uliasti.eka.purnamaningrum@gmail.com</w:t>
        </w:r>
      </w:hyperlink>
    </w:p>
    <w:bookmarkEnd w:id="14"/>
    <w:p w:rsidR="002D7787" w:rsidRPr="00E153E7" w:rsidRDefault="002D7787" w:rsidP="002D7787">
      <w:pPr>
        <w:pStyle w:val="Heading1"/>
        <w:jc w:val="center"/>
        <w:rPr>
          <w:rFonts w:ascii="Times New Roman" w:hAnsi="Times New Roman" w:cs="Times New Roman"/>
          <w:b/>
          <w:color w:val="auto"/>
          <w:sz w:val="28"/>
          <w:szCs w:val="28"/>
        </w:rPr>
      </w:pPr>
      <w:r w:rsidRPr="00E153E7">
        <w:rPr>
          <w:rFonts w:ascii="Times New Roman" w:hAnsi="Times New Roman" w:cs="Times New Roman"/>
          <w:b/>
          <w:color w:val="auto"/>
          <w:sz w:val="28"/>
          <w:szCs w:val="28"/>
        </w:rPr>
        <w:t>ABSTRAC</w:t>
      </w:r>
      <w:r>
        <w:rPr>
          <w:rFonts w:ascii="Times New Roman" w:hAnsi="Times New Roman" w:cs="Times New Roman"/>
          <w:b/>
          <w:color w:val="auto"/>
          <w:sz w:val="28"/>
          <w:szCs w:val="28"/>
        </w:rPr>
        <w:t>T</w:t>
      </w:r>
    </w:p>
    <w:p w:rsidR="002D7787" w:rsidRDefault="002D7787" w:rsidP="002D7787">
      <w:pPr>
        <w:spacing w:after="0" w:line="240" w:lineRule="auto"/>
        <w:jc w:val="both"/>
        <w:rPr>
          <w:rFonts w:ascii="Times New Roman" w:hAnsi="Times New Roman" w:cs="Times New Roman"/>
          <w:i/>
          <w:sz w:val="20"/>
          <w:szCs w:val="20"/>
        </w:rPr>
      </w:pPr>
      <w:r w:rsidRPr="008A530F">
        <w:rPr>
          <w:rFonts w:ascii="Times New Roman" w:hAnsi="Times New Roman" w:cs="Times New Roman"/>
          <w:b/>
          <w:i/>
          <w:sz w:val="20"/>
          <w:szCs w:val="20"/>
        </w:rPr>
        <w:t>Background</w:t>
      </w:r>
      <w:r w:rsidRPr="008A530F">
        <w:rPr>
          <w:rFonts w:ascii="Times New Roman" w:hAnsi="Times New Roman" w:cs="Times New Roman"/>
          <w:i/>
          <w:sz w:val="20"/>
          <w:szCs w:val="20"/>
        </w:rPr>
        <w:t xml:space="preserve">: Hyperemesis gravidarum is a determinant of LBW occurrence of 4,821. The prevalence of emesis gravidarum is more than 80% of pregnant women in Indonesia. Nausea and vomiting can be treated non </w:t>
      </w:r>
      <w:proofErr w:type="gramStart"/>
      <w:r w:rsidRPr="008A530F">
        <w:rPr>
          <w:rFonts w:ascii="Times New Roman" w:hAnsi="Times New Roman" w:cs="Times New Roman"/>
          <w:i/>
          <w:sz w:val="20"/>
          <w:szCs w:val="20"/>
        </w:rPr>
        <w:t>pharmacologically.</w:t>
      </w:r>
      <w:r w:rsidRPr="008A530F">
        <w:rPr>
          <w:rFonts w:ascii="Times New Roman" w:hAnsi="Times New Roman" w:cs="Times New Roman"/>
          <w:b/>
          <w:i/>
          <w:sz w:val="20"/>
          <w:szCs w:val="20"/>
        </w:rPr>
        <w:t>Purpose</w:t>
      </w:r>
      <w:proofErr w:type="gramEnd"/>
      <w:r w:rsidRPr="008A530F">
        <w:rPr>
          <w:rFonts w:ascii="Times New Roman" w:hAnsi="Times New Roman" w:cs="Times New Roman"/>
          <w:i/>
          <w:sz w:val="20"/>
          <w:szCs w:val="20"/>
        </w:rPr>
        <w:t xml:space="preserve"> : Determine the effectiveness of the Pericardium (PC) 6 point massage on the reduction of emesis in the first trimester of pregnant women.</w:t>
      </w:r>
      <w:r w:rsidRPr="008A530F">
        <w:rPr>
          <w:rFonts w:ascii="Times New Roman" w:hAnsi="Times New Roman" w:cs="Times New Roman"/>
          <w:b/>
          <w:i/>
          <w:sz w:val="20"/>
          <w:szCs w:val="20"/>
        </w:rPr>
        <w:t>Methods</w:t>
      </w:r>
      <w:r w:rsidRPr="008A530F">
        <w:rPr>
          <w:rFonts w:ascii="Times New Roman" w:hAnsi="Times New Roman" w:cs="Times New Roman"/>
          <w:i/>
          <w:sz w:val="20"/>
          <w:szCs w:val="20"/>
        </w:rPr>
        <w:t>: This study was a. Quantitative research, experimental design approach with two group design with pre post test design.</w:t>
      </w:r>
      <w:r w:rsidRPr="008A530F">
        <w:rPr>
          <w:rFonts w:ascii="inherit" w:hAnsi="inherit"/>
          <w:color w:val="202124"/>
          <w:sz w:val="20"/>
          <w:szCs w:val="20"/>
          <w:lang w:val="en"/>
        </w:rPr>
        <w:t xml:space="preserve"> </w:t>
      </w:r>
      <w:r w:rsidRPr="008A530F">
        <w:rPr>
          <w:rFonts w:ascii="Times New Roman" w:hAnsi="Times New Roman" w:cs="Times New Roman"/>
          <w:i/>
          <w:color w:val="202124"/>
          <w:sz w:val="20"/>
          <w:szCs w:val="20"/>
          <w:lang w:val="en"/>
        </w:rPr>
        <w:t>The population of pregnant women in the first trimester is 49.</w:t>
      </w:r>
      <w:r w:rsidRPr="008A530F">
        <w:rPr>
          <w:rFonts w:ascii="Times New Roman" w:hAnsi="Times New Roman" w:cs="Times New Roman"/>
          <w:i/>
          <w:sz w:val="20"/>
          <w:szCs w:val="20"/>
        </w:rPr>
        <w:t xml:space="preserve"> The sample in this study were 34 respondents who were pregnant in the first trimester using a randomization control trial technique. The PC6 group was given 2x massages at the pericardium 6 point for 1-3 minutes and the ginger group was given 2.5 g of ginger drink with 250 ml hot water, drunk 2x1 for 7 days. Data analysis used Shapiro-Wilk test, the number of ratings obtained normal results data processing with paired T </w:t>
      </w:r>
      <w:proofErr w:type="gramStart"/>
      <w:r w:rsidRPr="008A530F">
        <w:rPr>
          <w:rFonts w:ascii="Times New Roman" w:hAnsi="Times New Roman" w:cs="Times New Roman"/>
          <w:i/>
          <w:sz w:val="20"/>
          <w:szCs w:val="20"/>
        </w:rPr>
        <w:t>test.</w:t>
      </w:r>
      <w:r w:rsidRPr="008A530F">
        <w:rPr>
          <w:rFonts w:ascii="Times New Roman" w:hAnsi="Times New Roman" w:cs="Times New Roman"/>
          <w:b/>
          <w:i/>
          <w:sz w:val="20"/>
          <w:szCs w:val="20"/>
        </w:rPr>
        <w:t>Results</w:t>
      </w:r>
      <w:proofErr w:type="gramEnd"/>
      <w:r w:rsidRPr="008A530F">
        <w:rPr>
          <w:rFonts w:ascii="Times New Roman" w:hAnsi="Times New Roman" w:cs="Times New Roman"/>
          <w:i/>
          <w:sz w:val="20"/>
          <w:szCs w:val="20"/>
        </w:rPr>
        <w:t xml:space="preserve"> That was mean decrease was 3.706 in the PC6 massage, while the mean decrease was 0.882 in the ginger. There was a difference in the decrease in emesis frequency in the calculation of the difference between the experimental group and the control group (p-value = 0.000 &lt;0.005) </w:t>
      </w:r>
      <w:r w:rsidRPr="008A530F">
        <w:rPr>
          <w:rFonts w:ascii="Times New Roman" w:hAnsi="Times New Roman" w:cs="Times New Roman"/>
          <w:b/>
          <w:i/>
          <w:sz w:val="20"/>
          <w:szCs w:val="20"/>
        </w:rPr>
        <w:t>Conclusion</w:t>
      </w:r>
      <w:r w:rsidRPr="008A530F">
        <w:rPr>
          <w:rFonts w:ascii="Times New Roman" w:hAnsi="Times New Roman" w:cs="Times New Roman"/>
          <w:i/>
          <w:sz w:val="20"/>
          <w:szCs w:val="20"/>
        </w:rPr>
        <w:t xml:space="preserve">: There </w:t>
      </w:r>
      <w:proofErr w:type="gramStart"/>
      <w:r w:rsidRPr="008A530F">
        <w:rPr>
          <w:rFonts w:ascii="Times New Roman" w:hAnsi="Times New Roman" w:cs="Times New Roman"/>
          <w:i/>
          <w:sz w:val="20"/>
          <w:szCs w:val="20"/>
        </w:rPr>
        <w:t>is  effectiveness</w:t>
      </w:r>
      <w:proofErr w:type="gramEnd"/>
      <w:r w:rsidRPr="008A530F">
        <w:rPr>
          <w:rFonts w:ascii="Times New Roman" w:hAnsi="Times New Roman" w:cs="Times New Roman"/>
          <w:i/>
          <w:sz w:val="20"/>
          <w:szCs w:val="20"/>
        </w:rPr>
        <w:t xml:space="preserve"> of the Pericardium Point (PC) 6 massage on the reduction of emesis in  first trimester pregnant women.</w:t>
      </w:r>
    </w:p>
    <w:p w:rsidR="002D7787" w:rsidRPr="008A530F" w:rsidRDefault="002D7787" w:rsidP="002D7787">
      <w:pPr>
        <w:spacing w:after="0" w:line="240" w:lineRule="auto"/>
        <w:jc w:val="both"/>
        <w:rPr>
          <w:rFonts w:ascii="Times New Roman" w:hAnsi="Times New Roman" w:cs="Times New Roman"/>
          <w:i/>
          <w:sz w:val="20"/>
          <w:szCs w:val="20"/>
        </w:rPr>
      </w:pPr>
    </w:p>
    <w:p w:rsidR="002D7787" w:rsidRPr="008A530F" w:rsidRDefault="002D7787" w:rsidP="002D7787">
      <w:pPr>
        <w:spacing w:after="0" w:line="240" w:lineRule="auto"/>
        <w:jc w:val="both"/>
        <w:rPr>
          <w:rFonts w:ascii="Times New Roman" w:hAnsi="Times New Roman" w:cs="Times New Roman"/>
          <w:i/>
          <w:sz w:val="20"/>
          <w:szCs w:val="20"/>
        </w:rPr>
      </w:pPr>
      <w:r w:rsidRPr="004B4885">
        <w:rPr>
          <w:rFonts w:ascii="Times New Roman" w:hAnsi="Times New Roman" w:cs="Times New Roman"/>
          <w:b/>
          <w:i/>
          <w:sz w:val="20"/>
          <w:szCs w:val="20"/>
        </w:rPr>
        <w:t>Keywords</w:t>
      </w:r>
      <w:r w:rsidRPr="008A530F">
        <w:rPr>
          <w:rFonts w:ascii="Times New Roman" w:hAnsi="Times New Roman" w:cs="Times New Roman"/>
          <w:i/>
          <w:sz w:val="20"/>
          <w:szCs w:val="20"/>
        </w:rPr>
        <w:t>: effectiveness, pc</w:t>
      </w:r>
      <w:proofErr w:type="gramStart"/>
      <w:r w:rsidRPr="008A530F">
        <w:rPr>
          <w:rFonts w:ascii="Times New Roman" w:hAnsi="Times New Roman" w:cs="Times New Roman"/>
          <w:i/>
          <w:sz w:val="20"/>
          <w:szCs w:val="20"/>
        </w:rPr>
        <w:t>6,  first</w:t>
      </w:r>
      <w:proofErr w:type="gramEnd"/>
      <w:r w:rsidRPr="008A530F">
        <w:rPr>
          <w:rFonts w:ascii="Times New Roman" w:hAnsi="Times New Roman" w:cs="Times New Roman"/>
          <w:i/>
          <w:sz w:val="20"/>
          <w:szCs w:val="20"/>
        </w:rPr>
        <w:t xml:space="preserve"> trimester</w:t>
      </w:r>
    </w:p>
    <w:p w:rsidR="002D7787" w:rsidRPr="008A530F" w:rsidRDefault="002D7787" w:rsidP="002D7787">
      <w:pPr>
        <w:spacing w:line="240" w:lineRule="auto"/>
        <w:jc w:val="both"/>
        <w:rPr>
          <w:rFonts w:ascii="Times New Roman" w:eastAsia="Times New Roman" w:hAnsi="Times New Roman" w:cs="Times New Roman"/>
          <w:sz w:val="20"/>
          <w:szCs w:val="20"/>
        </w:rPr>
      </w:pPr>
    </w:p>
    <w:p w:rsidR="002D7787" w:rsidRDefault="002D7787" w:rsidP="002D7787">
      <w:pPr>
        <w:spacing w:before="240" w:after="0" w:line="360" w:lineRule="auto"/>
        <w:jc w:val="both"/>
        <w:rPr>
          <w:rFonts w:ascii="Times New Roman" w:hAnsi="Times New Roman" w:cs="Times New Roman"/>
          <w:b/>
          <w:sz w:val="24"/>
          <w:szCs w:val="24"/>
        </w:rPr>
      </w:pPr>
      <w:bookmarkStart w:id="15" w:name="_Hlk74760473"/>
      <w:r>
        <w:rPr>
          <w:rFonts w:ascii="Times New Roman" w:hAnsi="Times New Roman" w:cs="Times New Roman"/>
          <w:b/>
          <w:sz w:val="24"/>
          <w:szCs w:val="24"/>
        </w:rPr>
        <w:t>INTRODUCING</w:t>
      </w:r>
    </w:p>
    <w:p w:rsidR="002D7787" w:rsidRDefault="002D7787" w:rsidP="002D7787">
      <w:pPr>
        <w:pStyle w:val="NormalWeb"/>
        <w:spacing w:before="0" w:beforeAutospacing="0" w:after="0" w:afterAutospacing="0" w:line="360" w:lineRule="atLeast"/>
        <w:ind w:firstLine="450"/>
        <w:jc w:val="both"/>
        <w:rPr>
          <w:color w:val="000000"/>
        </w:rPr>
      </w:pPr>
      <w:r>
        <w:rPr>
          <w:color w:val="000000"/>
        </w:rPr>
        <w:t>Hyperemesis gravidarum is a determinant of the occurrence of LBW of 4.821</w:t>
      </w:r>
      <w:r w:rsidRPr="004361B5">
        <w:rPr>
          <w:color w:val="000000"/>
          <w:sz w:val="20"/>
          <w:szCs w:val="20"/>
          <w:vertAlign w:val="superscript"/>
        </w:rPr>
        <w:t>. </w:t>
      </w:r>
      <w:r w:rsidRPr="004361B5">
        <w:rPr>
          <w:color w:val="000000"/>
          <w:sz w:val="20"/>
          <w:szCs w:val="20"/>
          <w:vertAlign w:val="superscript"/>
        </w:rPr>
        <w:fldChar w:fldCharType="begin" w:fldLock="1"/>
      </w:r>
      <w:r>
        <w:rPr>
          <w:color w:val="000000"/>
          <w:sz w:val="20"/>
          <w:szCs w:val="20"/>
          <w:vertAlign w:val="superscript"/>
        </w:rPr>
        <w:instrText>ADDIN CSL_CITATION {"citationItems":[{"id":"ITEM-1","itemData":{"abstract":"Berat badan lahir merupakan hasil interaksi dari berbagai faktor melalui suatu proses yang berlangsung selama dalam kandungan. Saat ini Bayi Berat Lahir Rendah (BBLR) masih tetap menjadi masalah dunia khususn bn hhhhya di negara-negara berkembang. Angka kematian bayi (AKB) merupakan banyaknya kematian bayi berusia di bawah satu tahun per 1000 kelahiran hidup pada satu tahun tertentu. Kematian bayi adalah kematian yang terjadi antara saat setelah bayi lahir sampai bayi belum berusia satu tahun. Angka kematian bayi di Indonesia masih tinggi dibandingkan negara berkembang lainnya. Tujuan penelitian ini adalah untuk mengetahui determinan kejadian BBLR di wilayah kerja Puskesmas Balangnipa kecamatan Sinajai Utara kabupaten Sinjai tahun 2016. Jenis penelitian yang digunakan adalah kuantitatif dengan pendekatan observasional analitik dan desain case control .Jumlah kasus 83 responden dengan perbandingan kasus dan kontrol 1:1. Pengambilan sampel dalam penelitian ini yaitu berdasarkan jumlah minimal sampel yang digunakan pada penelitian case control. Hasil penelitian menunjukkan hyperemesis gravidarum bersiko 4.821 kali, status gizi berisiko 3.578 kali, paparan asap rokok berisiko 11.946 kali, kunjungan ANC 1.369 kali tapi tidak bermakna, dan paritas berisiko 2.660 kali. Hasil penelitian yang dilakukan dapat disimpulkan bahwa hyperemesis gravidrum, status gizi, paparan asap rokok, kunjungan ANC dan paritas merupakan determinan kejadian BBLR","author":[{"dropping-particle":"","family":"Mutmainna","given":"","non-dropping-particle":"","parse-names":false,"suffix":""}],"id":"ITEM-1","issued":{"date-parts":[["2017"]]},"title":"Determinan Kejadian Berat Badan Lahir Rendah (BBLR) di Puskesmas Balangnipa Kecamatan Sinjai Utara Kabupaten Sinjai Tahun 2016","type":"article-journal"},"uris":["http://www.mendeley.com/documents/?uuid=8e1da8d1-1232-406f-abb9-975a3eb396bc"]}],"mendeley":{"formattedCitation":"(1)","manualFormatting":"1","plainTextFormattedCitation":"(1)","previouslyFormattedCitation":"(1)"},"properties":{"noteIndex":0},"schema":"https://github.com/citation-style-language/schema/raw/master/csl-citation.json"}</w:instrText>
      </w:r>
      <w:r w:rsidRPr="004361B5">
        <w:rPr>
          <w:color w:val="000000"/>
          <w:sz w:val="20"/>
          <w:szCs w:val="20"/>
          <w:vertAlign w:val="superscript"/>
        </w:rPr>
        <w:fldChar w:fldCharType="separate"/>
      </w:r>
      <w:r w:rsidRPr="004361B5">
        <w:rPr>
          <w:noProof/>
          <w:color w:val="000000"/>
          <w:sz w:val="20"/>
          <w:szCs w:val="20"/>
          <w:vertAlign w:val="superscript"/>
        </w:rPr>
        <w:t>1</w:t>
      </w:r>
      <w:r w:rsidRPr="004361B5">
        <w:rPr>
          <w:color w:val="000000"/>
          <w:sz w:val="20"/>
          <w:szCs w:val="20"/>
          <w:vertAlign w:val="superscript"/>
        </w:rPr>
        <w:fldChar w:fldCharType="end"/>
      </w:r>
      <w:r>
        <w:rPr>
          <w:color w:val="000000"/>
          <w:sz w:val="20"/>
          <w:szCs w:val="20"/>
          <w:vertAlign w:val="superscript"/>
        </w:rPr>
        <w:t xml:space="preserve"> </w:t>
      </w:r>
      <w:r>
        <w:rPr>
          <w:color w:val="000000"/>
        </w:rPr>
        <w:t>According to WHO, in 2018 the incidence of LBW was 8.88% of the 20.6 million babies born each year</w:t>
      </w:r>
      <w:r w:rsidRPr="004361B5">
        <w:rPr>
          <w:color w:val="000000"/>
        </w:rPr>
        <w:fldChar w:fldCharType="begin" w:fldLock="1"/>
      </w:r>
      <w:r w:rsidRPr="004361B5">
        <w:rPr>
          <w:color w:val="000000"/>
        </w:rPr>
        <w:instrText>ADDIN CSL_CITATION {"citationItems":[{"id":"ITEM-1","itemData":{"author":[{"dropping-particle":"","family":"WHO","given":"","non-dropping-particle":"","parse-names":false,"suffix":""}],"id":"ITEM-1","issued":{"date-parts":[["2018"]]},"title":"Low Bitrh Weight.","type":"article-journal"},"uris":["http://www.mendeley.com/documents/?uuid=62ead7a4-e566-42a2-8978-939046b18ba8"]}],"mendeley":{"formattedCitation":"(2)","manualFormatting":"2","plainTextFormattedCitation":"(2)","previouslyFormattedCitation":"(2)"},"properties":{"noteIndex":0},"schema":"https://github.com/citation-style-language/schema/raw/master/csl-citation.json"}</w:instrText>
      </w:r>
      <w:r w:rsidRPr="004361B5">
        <w:rPr>
          <w:color w:val="000000"/>
        </w:rPr>
        <w:fldChar w:fldCharType="separate"/>
      </w:r>
      <w:r w:rsidRPr="004361B5">
        <w:rPr>
          <w:noProof/>
          <w:color w:val="000000"/>
          <w:vertAlign w:val="superscript"/>
        </w:rPr>
        <w:t>2</w:t>
      </w:r>
      <w:r w:rsidRPr="004361B5">
        <w:rPr>
          <w:color w:val="000000"/>
        </w:rPr>
        <w:fldChar w:fldCharType="end"/>
      </w:r>
      <w:r>
        <w:rPr>
          <w:color w:val="000000"/>
        </w:rPr>
        <w:t xml:space="preserve"> The LBW rate in Indonesia nationally based on further analysis of the IDHS, the LBW rate is around 7.1%. </w:t>
      </w:r>
      <w:r>
        <w:rPr>
          <w:color w:val="000000"/>
          <w:vertAlign w:val="superscript"/>
        </w:rPr>
        <w:fldChar w:fldCharType="begin" w:fldLock="1"/>
      </w:r>
      <w:r>
        <w:rPr>
          <w:color w:val="000000"/>
          <w:vertAlign w:val="superscript"/>
        </w:rPr>
        <w:instrText>ADDIN CSL_CITATION {"citationItems":[{"id":"ITEM-1","itemData":{"id":"ITEM-1","issued":{"date-parts":[["2018"]]},"title":"Laporan Survei Demografi dan Kesehatan Indonesia (SDKI) Tahun 2017","type":"article-journal"},"uris":["http://www.mendeley.com/documents/?uuid=a729987a-cdfb-4aed-bb50-f8f18ee55ed7"]}],"mendeley":{"formattedCitation":"(3)","manualFormatting":"3","plainTextFormattedCitation":"(3)","previouslyFormattedCitation":"(3)"},"properties":{"noteIndex":0},"schema":"https://github.com/citation-style-language/schema/raw/master/csl-citation.json"}</w:instrText>
      </w:r>
      <w:r>
        <w:rPr>
          <w:color w:val="000000"/>
          <w:vertAlign w:val="superscript"/>
        </w:rPr>
        <w:fldChar w:fldCharType="separate"/>
      </w:r>
      <w:r w:rsidRPr="004361B5">
        <w:rPr>
          <w:noProof/>
          <w:color w:val="000000"/>
          <w:vertAlign w:val="superscript"/>
        </w:rPr>
        <w:t>3</w:t>
      </w:r>
      <w:r>
        <w:rPr>
          <w:color w:val="000000"/>
          <w:vertAlign w:val="superscript"/>
        </w:rPr>
        <w:fldChar w:fldCharType="end"/>
      </w:r>
      <w:r>
        <w:rPr>
          <w:color w:val="000000"/>
          <w:vertAlign w:val="superscript"/>
        </w:rPr>
        <w:t xml:space="preserve"> </w:t>
      </w:r>
      <w:r>
        <w:rPr>
          <w:color w:val="000000"/>
        </w:rPr>
        <w:t>Data on pregnant women in Sleman district amounted to 15,420 people and 752 LBW births. </w:t>
      </w:r>
      <w:r>
        <w:rPr>
          <w:color w:val="000000"/>
          <w:sz w:val="16"/>
          <w:szCs w:val="16"/>
          <w:vertAlign w:val="superscript"/>
        </w:rPr>
        <w:fldChar w:fldCharType="begin" w:fldLock="1"/>
      </w:r>
      <w:r>
        <w:rPr>
          <w:color w:val="000000"/>
          <w:sz w:val="16"/>
          <w:szCs w:val="16"/>
          <w:vertAlign w:val="superscript"/>
        </w:rPr>
        <w:instrText>ADDIN CSL_CITATION {"citationItems":[{"id":"ITEM-1","itemData":{"author":[{"dropping-particle":"","family":"Dinas kesehatan","given":"","non-dropping-particle":"","parse-names":false,"suffix":""}],"id":"ITEM-1","issued":{"date-parts":[["0"]]},"title":"Profil Dinas Kesehatan 2019","type":"article-journal"},"uris":["http://www.mendeley.com/documents/?uuid=f1e89ef7-1d45-4b7c-abda-6018329c1c2a"]}],"mendeley":{"formattedCitation":"(4)","plainTextFormattedCitation":"(4)","previouslyFormattedCitation":"(4)"},"properties":{"noteIndex":0},"schema":"https://github.com/citation-style-language/schema/raw/master/csl-citation.json"}</w:instrText>
      </w:r>
      <w:r>
        <w:rPr>
          <w:color w:val="000000"/>
          <w:sz w:val="16"/>
          <w:szCs w:val="16"/>
          <w:vertAlign w:val="superscript"/>
        </w:rPr>
        <w:fldChar w:fldCharType="separate"/>
      </w:r>
      <w:r w:rsidRPr="00182258">
        <w:rPr>
          <w:noProof/>
          <w:color w:val="000000"/>
          <w:sz w:val="16"/>
          <w:szCs w:val="16"/>
        </w:rPr>
        <w:t>(4)</w:t>
      </w:r>
      <w:r>
        <w:rPr>
          <w:color w:val="000000"/>
          <w:sz w:val="16"/>
          <w:szCs w:val="16"/>
          <w:vertAlign w:val="superscript"/>
        </w:rPr>
        <w:fldChar w:fldCharType="end"/>
      </w:r>
      <w:r>
        <w:rPr>
          <w:color w:val="000000"/>
        </w:rPr>
        <w:t>Seyegan Health Center totaled 778 pregnant women with 38 LBW births</w:t>
      </w:r>
      <w:r w:rsidRPr="004361B5">
        <w:rPr>
          <w:color w:val="000000"/>
          <w:vertAlign w:val="superscript"/>
        </w:rPr>
        <w:fldChar w:fldCharType="begin" w:fldLock="1"/>
      </w:r>
      <w:r>
        <w:rPr>
          <w:color w:val="000000"/>
          <w:vertAlign w:val="superscript"/>
        </w:rPr>
        <w:instrText>ADDIN CSL_CITATION {"citationItems":[{"id":"ITEM-1","itemData":{"author":[{"dropping-particle":"","family":"Dinas kesehatan","given":"","non-dropping-particle":"","parse-names":false,"suffix":""}],"id":"ITEM-1","issued":{"date-parts":[["0"]]},"title":"Profil Dinas Kesehatan 2019","type":"article-journal"},"uris":["http://www.mendeley.com/documents/?uuid=f1e89ef7-1d45-4b7c-abda-6018329c1c2a"]}],"mendeley":{"formattedCitation":"(4)","manualFormatting":"4","plainTextFormattedCitation":"(4)","previouslyFormattedCitation":"(4)"},"properties":{"noteIndex":0},"schema":"https://github.com/citation-style-language/schema/raw/master/csl-citation.json"}</w:instrText>
      </w:r>
      <w:r w:rsidRPr="004361B5">
        <w:rPr>
          <w:color w:val="000000"/>
          <w:vertAlign w:val="superscript"/>
        </w:rPr>
        <w:fldChar w:fldCharType="separate"/>
      </w:r>
      <w:r w:rsidRPr="004361B5">
        <w:rPr>
          <w:noProof/>
          <w:color w:val="000000"/>
          <w:vertAlign w:val="superscript"/>
        </w:rPr>
        <w:t>4</w:t>
      </w:r>
      <w:r w:rsidRPr="004361B5">
        <w:rPr>
          <w:color w:val="000000"/>
          <w:vertAlign w:val="superscript"/>
        </w:rPr>
        <w:fldChar w:fldCharType="end"/>
      </w:r>
    </w:p>
    <w:p w:rsidR="002D7787" w:rsidRDefault="002D7787" w:rsidP="002D7787">
      <w:pPr>
        <w:pStyle w:val="NormalWeb"/>
        <w:spacing w:before="0" w:beforeAutospacing="0" w:after="0" w:afterAutospacing="0" w:line="360" w:lineRule="atLeast"/>
        <w:ind w:firstLine="450"/>
        <w:jc w:val="both"/>
        <w:rPr>
          <w:color w:val="000000"/>
        </w:rPr>
      </w:pPr>
      <w:r>
        <w:rPr>
          <w:color w:val="000000"/>
        </w:rPr>
        <w:t>The prevalence of emesis gravidarum is more than 80% of pregnant women in Indonesia experience excessive nausea and vomiting. The incidence of cases of emesis gravidarum is 0.8 to 32 cases per 1000 pregnancies.</w:t>
      </w:r>
      <w:r>
        <w:rPr>
          <w:color w:val="000000"/>
        </w:rPr>
        <w:fldChar w:fldCharType="begin" w:fldLock="1"/>
      </w:r>
      <w:r>
        <w:rPr>
          <w:color w:val="000000"/>
        </w:rPr>
        <w:instrText>ADDIN CSL_CITATION {"citationItems":[{"id":"ITEM-1","itemData":{"ISBN":"6103544947","author":[{"dropping-particle":"","family":"Vera Lestari","given":"","non-dropping-particle":"","parse-names":false,"suffix":""}],"id":"ITEM-1","issued":{"date-parts":[["2019"]]},"page":"5-10","title":"Pengaruh Terapi Akupresur Terhadap Penurunan Frekuensi Mual Muntah pada ibu Hamil Trimester Pertama DiPuskesmas Margorejo Metro Selatan","type":"article-journal"},"uris":["http://www.mendeley.com/documents/?uuid=492fce60-27b1-4d50-b07a-93f3e3ee469b"]}],"mendeley":{"formattedCitation":"(5)","manualFormatting":"5","plainTextFormattedCitation":"(5)","previouslyFormattedCitation":"(5)"},"properties":{"noteIndex":0},"schema":"https://github.com/citation-style-language/schema/raw/master/csl-citation.json"}</w:instrText>
      </w:r>
      <w:r>
        <w:rPr>
          <w:color w:val="000000"/>
        </w:rPr>
        <w:fldChar w:fldCharType="separate"/>
      </w:r>
      <w:r w:rsidRPr="004361B5">
        <w:rPr>
          <w:noProof/>
          <w:color w:val="000000"/>
          <w:vertAlign w:val="superscript"/>
        </w:rPr>
        <w:t>5</w:t>
      </w:r>
      <w:r>
        <w:rPr>
          <w:color w:val="000000"/>
        </w:rPr>
        <w:fldChar w:fldCharType="end"/>
      </w:r>
      <w:r>
        <w:rPr>
          <w:color w:val="000000"/>
        </w:rPr>
        <w:t xml:space="preserve"> Symptoms of nausea can become severe if not treated properly . Continuous nausea and vomiting can result in babies at birth, namely low birth weight babies , the incidence of LBW is 11.3% with an increased incidence of 55% nausea and vomiting</w:t>
      </w:r>
      <w:r>
        <w:rPr>
          <w:color w:val="000000"/>
        </w:rPr>
        <w:fldChar w:fldCharType="begin" w:fldLock="1"/>
      </w:r>
      <w:r>
        <w:rPr>
          <w:color w:val="000000"/>
        </w:rPr>
        <w:instrText>ADDIN CSL_CITATION {"citationItems":[{"id":"ITEM-1","itemData":{"author":[{"dropping-particle":"","family":"Badan Statistik Sleman","given":"","non-dropping-particle":"","parse-names":false,"suffix":""}],"id":"ITEM-1","issued":{"date-parts":[["0"]]},"title":"Kesehatan","type":"article"},"uris":["http://www.mendeley.com/documents/?uuid=5d04459e-5956-48f9-a495-75d2f4e7ce5c"]}],"mendeley":{"formattedCitation":"(6)","manualFormatting":"6","plainTextFormattedCitation":"(6)","previouslyFormattedCitation":"(6)"},"properties":{"noteIndex":0},"schema":"https://github.com/citation-style-language/schema/raw/master/csl-citation.json"}</w:instrText>
      </w:r>
      <w:r>
        <w:rPr>
          <w:color w:val="000000"/>
        </w:rPr>
        <w:fldChar w:fldCharType="separate"/>
      </w:r>
      <w:r w:rsidRPr="004361B5">
        <w:rPr>
          <w:noProof/>
          <w:color w:val="000000"/>
          <w:vertAlign w:val="superscript"/>
        </w:rPr>
        <w:t>6</w:t>
      </w:r>
      <w:r>
        <w:rPr>
          <w:color w:val="000000"/>
        </w:rPr>
        <w:fldChar w:fldCharType="end"/>
      </w:r>
    </w:p>
    <w:p w:rsidR="002D7787" w:rsidRPr="004361B5" w:rsidRDefault="002D7787" w:rsidP="002D7787">
      <w:pPr>
        <w:pStyle w:val="NormalWeb"/>
        <w:spacing w:before="0" w:beforeAutospacing="0" w:after="0" w:afterAutospacing="0" w:line="360" w:lineRule="atLeast"/>
        <w:ind w:firstLine="450"/>
        <w:jc w:val="both"/>
        <w:rPr>
          <w:color w:val="000000"/>
        </w:rPr>
      </w:pPr>
      <w:r>
        <w:rPr>
          <w:color w:val="000000"/>
        </w:rPr>
        <w:t>Emesis gravidarum is a normal symptom or is often found in the first trimester of pregnancy. Nausea usually occurs in the morning, but some occur at any time of the night. These symptoms usually occur 6 weeks after the first day of the last menstrual period and last approximately 10 weeks</w:t>
      </w:r>
      <w:r w:rsidRPr="004361B5">
        <w:rPr>
          <w:color w:val="000000"/>
          <w:vertAlign w:val="superscript"/>
        </w:rPr>
        <w:t>. </w:t>
      </w:r>
      <w:r w:rsidRPr="004361B5">
        <w:rPr>
          <w:color w:val="000000"/>
        </w:rPr>
        <w:fldChar w:fldCharType="begin" w:fldLock="1"/>
      </w:r>
      <w:r>
        <w:rPr>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approach.","author":[{"dropping-particle":"","family":"Prawiroharjo","given":"Sarwono","non-dropping-particle":"","parse-names":false,"suffix":""}],"container-title":"Penerbit Yayasan Bina Pustaka Sarwono Prawirohardjo.","id":"ITEM-1","issued":{"date-parts":[["2018"]]},"note":"Emesis gravidarum adalah gejala yang wajar atau sering terdapat pada kehamilan trimester pertama. Mual biasanya terjadi pada pagi hari, tetapi ada yang timbul setiap saat dan malam hari. Gejala-gajala ini biasanya terjadi 6 minggu setelah hari pertama haid terahir dan berlangsung kurang lebih 10 minggu.","publisher-place":"Jakarta : Salemba Medika; 2018","title":"Ilmu Kebidanan","type":"book"},"uris":["http://www.mendeley.com/documents/?uuid=924e12d3-7366-4f48-a68a-0225d50231ad"]}],"mendeley":{"formattedCitation":"(7)","manualFormatting":"7","plainTextFormattedCitation":"(7)","previouslyFormattedCitation":"(7)"},"properties":{"noteIndex":0},"schema":"https://github.com/citation-style-language/schema/raw/master/csl-citation.json"}</w:instrText>
      </w:r>
      <w:r w:rsidRPr="004361B5">
        <w:rPr>
          <w:color w:val="000000"/>
        </w:rPr>
        <w:fldChar w:fldCharType="separate"/>
      </w:r>
      <w:r w:rsidRPr="004361B5">
        <w:rPr>
          <w:color w:val="000000"/>
          <w:vertAlign w:val="superscript"/>
        </w:rPr>
        <w:t>7</w:t>
      </w:r>
      <w:r w:rsidRPr="004361B5">
        <w:rPr>
          <w:color w:val="000000"/>
        </w:rPr>
        <w:fldChar w:fldCharType="end"/>
      </w:r>
    </w:p>
    <w:p w:rsidR="002D7787" w:rsidRPr="004361B5" w:rsidRDefault="002D7787" w:rsidP="002D7787">
      <w:pPr>
        <w:pStyle w:val="NormalWeb"/>
        <w:spacing w:before="0" w:beforeAutospacing="0" w:after="0" w:afterAutospacing="0" w:line="360" w:lineRule="atLeast"/>
        <w:ind w:firstLine="450"/>
        <w:jc w:val="both"/>
        <w:rPr>
          <w:color w:val="000000"/>
          <w:vertAlign w:val="superscript"/>
        </w:rPr>
      </w:pPr>
      <w:r>
        <w:rPr>
          <w:color w:val="000000"/>
        </w:rPr>
        <w:t>Management of nausea and vomiting in pregnancy depends on the severity of the symptoms. Treatment ranges from mild with dietary changes to approaches with antimyetic medication, hospitalization, or parenteral nutrition. Treatment consists of pharmacological and non-pharmacological therapy. Pharmacological therapy is carried out by giving antimietics, antihistamines, and corticosteroids. Non-pharmacological therapy is carried out by adjusting diet, emotional support, acupressure and ginger consumption</w:t>
      </w:r>
      <w:r w:rsidRPr="004361B5">
        <w:rPr>
          <w:color w:val="000000"/>
          <w:vertAlign w:val="superscript"/>
        </w:rPr>
        <w:t>. </w:t>
      </w:r>
      <w:r w:rsidRPr="004361B5">
        <w:rPr>
          <w:color w:val="000000"/>
          <w:vertAlign w:val="superscript"/>
        </w:rPr>
        <w:fldChar w:fldCharType="begin" w:fldLock="1"/>
      </w:r>
      <w:r>
        <w:rPr>
          <w:color w:val="000000"/>
          <w:vertAlign w:val="superscript"/>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approach.","author":[{"dropping-particle":"","family":"Prawiroharjo","given":"Sarwono","non-dropping-particle":"","parse-names":false,"suffix":""}],"container-title":"Penerbit Yayasan Bina Pustaka Sarwono Prawirohardjo.","id":"ITEM-1","issued":{"date-parts":[["2018"]]},"note":"Emesis gravidarum adalah gejala yang wajar atau sering terdapat pada kehamilan trimester pertama. Mual biasanya terjadi pada pagi hari, tetapi ada yang timbul setiap saat dan malam hari. Gejala-gajala ini biasanya terjadi 6 minggu setelah hari pertama haid terahir dan berlangsung kurang lebih 10 minggu.","publisher-place":"Jakarta : Salemba Medika; 2018","title":"Ilmu Kebidanan","type":"book"},"uris":["http://www.mendeley.com/documents/?uuid=924e12d3-7366-4f48-a68a-0225d50231ad"]}],"mendeley":{"formattedCitation":"(7)","manualFormatting":"7","plainTextFormattedCitation":"(7)","previouslyFormattedCitation":"(7)"},"properties":{"noteIndex":0},"schema":"https://github.com/citation-style-language/schema/raw/master/csl-citation.json"}</w:instrText>
      </w:r>
      <w:r w:rsidRPr="004361B5">
        <w:rPr>
          <w:color w:val="000000"/>
          <w:vertAlign w:val="superscript"/>
        </w:rPr>
        <w:fldChar w:fldCharType="separate"/>
      </w:r>
      <w:r w:rsidRPr="004361B5">
        <w:rPr>
          <w:noProof/>
          <w:color w:val="000000"/>
          <w:vertAlign w:val="superscript"/>
        </w:rPr>
        <w:t>7</w:t>
      </w:r>
      <w:r w:rsidRPr="004361B5">
        <w:rPr>
          <w:color w:val="000000"/>
          <w:vertAlign w:val="superscript"/>
        </w:rPr>
        <w:fldChar w:fldCharType="end"/>
      </w:r>
      <w:r>
        <w:rPr>
          <w:color w:val="000000"/>
          <w:vertAlign w:val="superscript"/>
        </w:rPr>
        <w:t xml:space="preserve"> </w:t>
      </w:r>
      <w:r>
        <w:rPr>
          <w:color w:val="000000"/>
        </w:rPr>
        <w:t>Acupressure (pericardial point 6) is an action to reduce or reduce nausea and vomiting in pregnancy which is done by pressing on certain body points (pericardial point 6 or three fingers below the wrist). Acupressure is a massage method based on the science of acupuncture or it can also be called acupuncture without needles. Acupressure therapy is one of the non-pharmacological therapies in the form of massage therapy at certain meridian points associated with internal organs to treat nausea and vomiting. Effects of P6 acupressure in the prophylaxis of chemotherapy-associated nausea and vomiting in breast cancer patients</w:t>
      </w:r>
      <w:r w:rsidRPr="004361B5">
        <w:rPr>
          <w:color w:val="000000"/>
          <w:vertAlign w:val="superscript"/>
        </w:rPr>
        <w:fldChar w:fldCharType="begin" w:fldLock="1"/>
      </w:r>
      <w:r w:rsidRPr="004361B5">
        <w:rPr>
          <w:color w:val="000000"/>
          <w:vertAlign w:val="superscript"/>
        </w:rPr>
        <w:instrText>ADDIN CSL_CITATION {"citationItems":[{"id":"ITEM-1","itemData":{"author":[{"dropping-particle":"","family":"Kusuma","given":"Nila","non-dropping-particle":"","parse-names":false,"suffix":""}],"id":"ITEM-1","issued":{"date-parts":[["2018"]]},"title":"Ternyata Jahe Memiliki Efek Samping dan 9 Orang Ini Tidak Boleh Mengonsumsinya","type":"article-journal"},"uris":["http://www.mendeley.com/documents/?uuid=a4fb1c65-38e8-41c6-aee3-5510eeb3e1f1"]}],"mendeley":{"formattedCitation":"(8)","manualFormatting":"8","plainTextFormattedCitation":"(8)","previouslyFormattedCitation":"(8)"},"properties":{"noteIndex":0},"schema":"https://github.com/citation-style-language/schema/raw/master/csl-citation.json"}</w:instrText>
      </w:r>
      <w:r w:rsidRPr="004361B5">
        <w:rPr>
          <w:color w:val="000000"/>
          <w:vertAlign w:val="superscript"/>
        </w:rPr>
        <w:fldChar w:fldCharType="separate"/>
      </w:r>
      <w:r w:rsidRPr="004361B5">
        <w:rPr>
          <w:noProof/>
          <w:color w:val="000000"/>
          <w:vertAlign w:val="superscript"/>
        </w:rPr>
        <w:t>8</w:t>
      </w:r>
      <w:r w:rsidRPr="004361B5">
        <w:rPr>
          <w:color w:val="000000"/>
          <w:vertAlign w:val="superscript"/>
        </w:rPr>
        <w:fldChar w:fldCharType="end"/>
      </w:r>
    </w:p>
    <w:p w:rsidR="002D7787" w:rsidRPr="004361B5" w:rsidRDefault="002D7787" w:rsidP="002D7787">
      <w:pPr>
        <w:pStyle w:val="NormalWeb"/>
        <w:spacing w:before="0" w:beforeAutospacing="0" w:after="0" w:afterAutospacing="0" w:line="360" w:lineRule="atLeast"/>
        <w:ind w:firstLine="450"/>
        <w:jc w:val="both"/>
        <w:rPr>
          <w:color w:val="333333"/>
          <w:shd w:val="clear" w:color="auto" w:fill="FFFFFF"/>
          <w:vertAlign w:val="superscript"/>
        </w:rPr>
      </w:pPr>
      <w:r>
        <w:rPr>
          <w:color w:val="333333"/>
          <w:shd w:val="clear" w:color="auto" w:fill="FFFFFF"/>
        </w:rPr>
        <w:t>Not all pregnant women can undergo therapy using drugs, there are some mothers who do not really like it when they have to take drugs, so the provision of non-pharmacological therapy is needed here. One of the non-pharmacological therapies that can be used to treat emesis gravidarum is massage of the P6 point with acupressure. It is proven by the results of Widyastuti Asymp.sig's </w:t>
      </w:r>
      <w:proofErr w:type="gramStart"/>
      <w:r>
        <w:rPr>
          <w:color w:val="333333"/>
          <w:shd w:val="clear" w:color="auto" w:fill="FFFFFF"/>
        </w:rPr>
        <w:t>research .</w:t>
      </w:r>
      <w:proofErr w:type="gramEnd"/>
      <w:r>
        <w:rPr>
          <w:color w:val="333333"/>
          <w:shd w:val="clear" w:color="auto" w:fill="FFFFFF"/>
        </w:rPr>
        <w:t> (2-tailed)0.005&lt;0.05</w:t>
      </w:r>
      <w:r w:rsidRPr="004361B5">
        <w:rPr>
          <w:color w:val="333333"/>
          <w:shd w:val="clear" w:color="auto" w:fill="FFFFFF"/>
          <w:vertAlign w:val="superscript"/>
        </w:rPr>
        <w:fldChar w:fldCharType="begin" w:fldLock="1"/>
      </w:r>
      <w:r>
        <w:rPr>
          <w:color w:val="333333"/>
          <w:shd w:val="clear" w:color="auto" w:fill="FFFFFF"/>
          <w:vertAlign w:val="superscript"/>
        </w:rPr>
        <w:instrText>ADDIN CSL_CITATION {"citationItems":[{"id":"ITEM-1","itemData":{"DOI":"10.36419/jkebin.v10i1.248","ISSN":"2086-5562","abstract":"Latar Belakang : Emesis gravidarum merupakan hal yang fisiologis akan tetapi apabila tidak segera diatasi akan menjadi hal yang patologis. Sebagian besar emesis gravidarum dapat diatasi dengan berobat jalan serta pemberian obat penenang dan anti muntah, tetapi sebagian kecil wanita hamil tidak dapat mengatasi mual muntah berkelanjutan sehingga mengganggu aktifitas sehari-hari, dan jatuh dalam keadaan yang disebut hiperemesis gravidarum. Tidak semua ibu hamil dapat menjalani terapi dengan menggunakan obat-obatan ada beberapa ibu yang tidak terlalu suka apabila harus mengkonsumsi obat-obatan maka pemberian terapi non farmakologi diperlukan disini. Salah satu terapi non farmakologi yang dapat dilakukan untuk menangani emesis gravidarum adalah pemijatan titik P6 dengan akupresur. Tujuan Penelitian : Penelitian ini bertujuan untuk mengetahui efektifitas terapi komplementer akupresur untuk mengatasi emesis gravidarum pada ibu hamil trimester 1 di Puskesmas Gambirsari, Surakarta tahun 2018. Metode : Penelitian ini merupakan penelitian quasi eksperimen dengan one group pre test and post test design. Sampel penelitian ini adalah ibu hamil yang mengalami emesis gravidarum di Puskesmas Gambirsari sebanyak 10 ibu hamil. Teknik pengambilan sampel dalam penelitian ini dilakukan dengan cara proporsional total sampling.Penelitian ini dilaksanakan di wilayah kerja Puskesmas Gambirsari, Surakarta. Waktu penelitian selama 6 bulan yaitu pada bulan Februari sampai Juli 2018. Instrumen penelitian menggunakan kuesioner RINVR. Hasil : Perhitungan skor mual didapatkan Asymp.sig. (2-tailed) didapatkan nilai sebesar 0.005 &lt; 0.05, hal ini berarti terdapat perbedaan yang bermakna antara hasil post test dengan hasil pre test. Perhitungan skor muntah didapatkan Asymp.sig. (2-tailed) didapatkan nilai sebesar 0.004 &lt; 0.05, hal ini berarti terdapat perbedaan yang bermakna antara hasil post test dengan hasil pre test. Perhitungan skor mual muntah didapatkan Asymp.sig. (2-tailed) didapatkan nilai sebesar 0.005 &lt; 0.05, hal ini berarti terdapat perbedaan yang bermakna antara hasil post test dengan hasil pre test. Perhitungan skor total didapatkan Asymp.sig. (2-tailed) didapatkan nilai sebesar 0.005 &lt; 0.05, hal ini berarti terdapat perbedaan yang bermakna antara hasil post test dengan hasil pre test. Simpulan : Dari hasil penelitian didapatkan bahwa terapi komplementer akupresur efektif untuk mengatasi emesis gravidarum pada ibu hamil trimester 1 di Puskesmas Gambirsari, Surakarta tahun 2018.","author":[{"dropping-particle":"","family":"Widyastuti","given":"Deny Eka","non-dropping-particle":"","parse-names":false,"suffix":""},{"dropping-particle":"","family":"Rumiyati","given":"Eni","non-dropping-particle":"","parse-names":false,"suffix":""},{"dropping-particle":"","family":"Widyastutik","given":"Desy","non-dropping-particle":"","parse-names":false,"suffix":""}],"container-title":"Jurnal Kebidanan Indonesia : Journal of Indonesia Midwifery","id":"ITEM-1","issued":{"date-parts":[["2019"]]},"title":"Terapi Komplementer Akupresur Untuk Mengatasi Emesi Gravidarum Pada Ibu Hamil Trimester I Tahun 2018","type":"article-journal"},"uris":["http://www.mendeley.com/documents/?uuid=6b49fd8d-e20b-408e-a3a4-39e6c0a0895d"]}],"mendeley":{"formattedCitation":"(9)","manualFormatting":"9","plainTextFormattedCitation":"(9)","previouslyFormattedCitation":"(9)"},"properties":{"noteIndex":0},"schema":"https://github.com/citation-style-language/schema/raw/master/csl-citation.json"}</w:instrText>
      </w:r>
      <w:r w:rsidRPr="004361B5">
        <w:rPr>
          <w:color w:val="333333"/>
          <w:shd w:val="clear" w:color="auto" w:fill="FFFFFF"/>
          <w:vertAlign w:val="superscript"/>
        </w:rPr>
        <w:fldChar w:fldCharType="separate"/>
      </w:r>
      <w:r w:rsidRPr="004361B5">
        <w:rPr>
          <w:noProof/>
          <w:color w:val="333333"/>
          <w:shd w:val="clear" w:color="auto" w:fill="FFFFFF"/>
          <w:vertAlign w:val="superscript"/>
        </w:rPr>
        <w:t>9</w:t>
      </w:r>
      <w:r w:rsidRPr="004361B5">
        <w:rPr>
          <w:color w:val="333333"/>
          <w:shd w:val="clear" w:color="auto" w:fill="FFFFFF"/>
          <w:vertAlign w:val="superscript"/>
        </w:rPr>
        <w:fldChar w:fldCharType="end"/>
      </w:r>
    </w:p>
    <w:p w:rsidR="002D7787" w:rsidRPr="004361B5" w:rsidRDefault="002D7787" w:rsidP="002D7787">
      <w:pPr>
        <w:pStyle w:val="NormalWeb"/>
        <w:spacing w:before="0" w:beforeAutospacing="0" w:after="0" w:afterAutospacing="0" w:line="360" w:lineRule="atLeast"/>
        <w:ind w:firstLine="450"/>
        <w:jc w:val="both"/>
        <w:rPr>
          <w:color w:val="000000"/>
          <w:vertAlign w:val="superscript"/>
        </w:rPr>
      </w:pPr>
      <w:r>
        <w:rPr>
          <w:color w:val="000000"/>
        </w:rPr>
        <w:t>Nausea and vomiting can be treated non-pharmacologically. Non-pharmacologically is by taking preventive measures and with traditional medicine. One of the traditional treatments is to drink ginger tea, eat ginger candy or drink ginger boiled water</w:t>
      </w:r>
      <w:r w:rsidRPr="004361B5">
        <w:rPr>
          <w:color w:val="000000"/>
          <w:vertAlign w:val="superscript"/>
        </w:rPr>
        <w:fldChar w:fldCharType="begin" w:fldLock="1"/>
      </w:r>
      <w:r>
        <w:rPr>
          <w:color w:val="000000"/>
          <w:vertAlign w:val="superscript"/>
        </w:rPr>
        <w:instrText>ADDIN CSL_CITATION {"citationItems":[{"id":"ITEM-1","itemData":{"author":[{"dropping-particle":"","family":"Viljoen, E. Visser, J. Koen, N. Musekiwa","given":"A.","non-dropping-particle":"","parse-names":false,"suffix":""}],"container-title":". Nutrition Journal.","id":"ITEM-1","issued":{"date-parts":[["2014"]]},"title":"A Systematic Review And Meta-Analysis Of The Effect And Meta-Analysis Of The Effect And Safety Of Ginger In The Treatment Of Pregnancy-Associated Nausea And Vomiting.","type":"article-journal"},"uris":["http://www.mendeley.com/documents/?uuid=2a460b38-c6e4-4e47-b7bf-fba9a938540b"]}],"mendeley":{"formattedCitation":"(10)","manualFormatting":"10","plainTextFormattedCitation":"(10)","previouslyFormattedCitation":"(10)"},"properties":{"noteIndex":0},"schema":"https://github.com/citation-style-language/schema/raw/master/csl-citation.json"}</w:instrText>
      </w:r>
      <w:r w:rsidRPr="004361B5">
        <w:rPr>
          <w:color w:val="000000"/>
          <w:vertAlign w:val="superscript"/>
        </w:rPr>
        <w:fldChar w:fldCharType="separate"/>
      </w:r>
      <w:r w:rsidRPr="004361B5">
        <w:rPr>
          <w:noProof/>
          <w:color w:val="000000"/>
          <w:vertAlign w:val="superscript"/>
        </w:rPr>
        <w:t>10</w:t>
      </w:r>
      <w:r w:rsidRPr="004361B5">
        <w:rPr>
          <w:color w:val="000000"/>
          <w:vertAlign w:val="superscript"/>
        </w:rPr>
        <w:fldChar w:fldCharType="end"/>
      </w:r>
    </w:p>
    <w:p w:rsidR="002D7787" w:rsidRDefault="002D7787" w:rsidP="002D7787">
      <w:pPr>
        <w:pStyle w:val="NormalWeb"/>
        <w:spacing w:before="0" w:beforeAutospacing="0" w:after="0" w:afterAutospacing="0" w:line="360" w:lineRule="atLeast"/>
        <w:ind w:firstLine="450"/>
        <w:jc w:val="both"/>
        <w:rPr>
          <w:color w:val="000000"/>
        </w:rPr>
      </w:pPr>
      <w:r>
        <w:rPr>
          <w:color w:val="000000"/>
        </w:rPr>
        <w:t>Although ginger has many side effects if taken more than four grams in one day, with symptoms of heartburn, bloating, nausea or stomach upset . </w:t>
      </w:r>
      <w:r w:rsidRPr="004361B5">
        <w:rPr>
          <w:color w:val="000000"/>
          <w:vertAlign w:val="superscript"/>
        </w:rPr>
        <w:fldChar w:fldCharType="begin" w:fldLock="1"/>
      </w:r>
      <w:r>
        <w:rPr>
          <w:color w:val="000000"/>
          <w:vertAlign w:val="superscript"/>
        </w:rPr>
        <w:instrText>ADDIN CSL_CITATION {"citationItems":[{"id":"ITEM-1","itemData":{"author":[{"dropping-particle":"","family":"Kusuma","given":"Nila","non-dropping-particle":"","parse-names":false,"suffix":""}],"id":"ITEM-1","issued":{"date-parts":[["2018"]]},"title":"Ternyata Jahe Memiliki Efek Samping dan 9 Orang Ini Tidak Boleh Mengonsumsinya","type":"article-journal"},"uris":["http://www.mendeley.com/documents/?uuid=a4fb1c65-38e8-41c6-aee3-5510eeb3e1f1"]}],"mendeley":{"formattedCitation":"(8)","manualFormatting":"8","plainTextFormattedCitation":"(8)","previouslyFormattedCitation":"(8)"},"properties":{"noteIndex":0},"schema":"https://github.com/citation-style-language/schema/raw/master/csl-citation.json"}</w:instrText>
      </w:r>
      <w:r w:rsidRPr="004361B5">
        <w:rPr>
          <w:color w:val="000000"/>
          <w:vertAlign w:val="superscript"/>
        </w:rPr>
        <w:fldChar w:fldCharType="separate"/>
      </w:r>
      <w:r w:rsidRPr="004361B5">
        <w:rPr>
          <w:noProof/>
          <w:color w:val="000000"/>
          <w:vertAlign w:val="superscript"/>
        </w:rPr>
        <w:t>8</w:t>
      </w:r>
      <w:r w:rsidRPr="004361B5">
        <w:rPr>
          <w:color w:val="000000"/>
          <w:vertAlign w:val="superscript"/>
        </w:rPr>
        <w:fldChar w:fldCharType="end"/>
      </w:r>
    </w:p>
    <w:p w:rsidR="002D7787" w:rsidRDefault="002D7787" w:rsidP="002D7787">
      <w:pPr>
        <w:pStyle w:val="NormalWeb"/>
        <w:spacing w:before="0" w:beforeAutospacing="0" w:after="0" w:afterAutospacing="0" w:line="360" w:lineRule="atLeast"/>
        <w:ind w:firstLine="450"/>
        <w:jc w:val="both"/>
        <w:rPr>
          <w:color w:val="000000"/>
        </w:rPr>
      </w:pPr>
      <w:r>
        <w:rPr>
          <w:color w:val="000000"/>
        </w:rPr>
        <w:t>Acupressure is effective in preventing nausea and vomiting, the more routine acupressure is done, the complaints of nausea and vomiting will decrease, so it can prevent complications in pregnant women as evidenced by the results of the independent test p = 0.010 &lt; α = 0.05 </w:t>
      </w:r>
      <w:r w:rsidRPr="00BE797E">
        <w:rPr>
          <w:color w:val="000000"/>
          <w:vertAlign w:val="superscript"/>
        </w:rPr>
        <w:fldChar w:fldCharType="begin" w:fldLock="1"/>
      </w:r>
      <w:r>
        <w:rPr>
          <w:color w:val="000000"/>
          <w:vertAlign w:val="superscript"/>
        </w:rPr>
        <w:instrText>ADDIN CSL_CITATION {"citationItems":[{"id":"ITEM-1","itemData":{"abstract":"Abstrak Morning sickness merupakan salah satu masalah yang paling sering dijumpai pada ibu hamil. Akupresur merupakan salah satu terapi komplementer yang mudah, murah dan aman untuk mengatasii morning sickness, namunsejauh mana efektifitasnya belum banyak dijelaskan. Tujuan penelitian ini untuk menganalisa pengaruh akupresur titik ST 36 dan PC 6 terhadap \" morning sickness \" ibu hamil trimester pertama. Metode dalam penelitian ini menggunakan quasi eksperimen dengan two group pre test and post test design. Teknik pengambilan sampel menggunakan proporsional random sampling dengan jumlah sampel 25 responden untuk kelompok intervensi dan 25 responden kelompok kontrol. Instrumen yang digunakan untuk mengukur morning sickness berupa kuesioner RINVR Uji statistik yang digunakan yaitu uji Wilcoxon dan Mann-Whitney. Hasil penelitian ini menunjukkan bahwa akupresur titik ST 36 dan PC 6 efektif menurunkan morning sickness (p = 0,001) pada kelompok intervensi. Perbedaan skor morning sickness pada kedua kelompok sebelum dan sesudah terapi akupresur dengan p&lt;0,05. Kesimpulan : terdapat penurunan secara signifikan skor morning sickness ibu hamil trimester pertama di Kecamatan Magelang Utara. Saran : akupresur titik ST 36 dan PC 6 ini dapat digunakan sebagai salah satu terapi alternatif untuk morning sickness ibu hamil trimester pertama. Kata Kunci : akupresur, morning sickness, primipara, titik ST 36, titik PC 6 1. PENDAHULUAN Pada kehamilan terdapat perubahan besar pada sistem endokrin yang penting terjadi untuk mempertahankan kehamilan, pertumbuhan normal janin, dan pemulihan pascapartum (nifas). Tes human Chorionic Gonadotrophin (hCG) positif dan kadar (hCG) meningkat menjadi dua kali lipat setiap 48 jam sampai kehamilan berusia 6 minggu (Kusmiyati et al, 2009). Mual (nausea) dan muntah (emesis gravidarum) merupakan gejala yang wajar dan sering terjadi pada kehamilan trimester pertama (Wiknjosastro, 2005). Mual dan muntah merupakan akibat dari perubahan sistem endokrin yang terjadi selama kehamilan terutama meningkatnya hormom hCG dalam kehamilan merupakan suatu keluhan yang umum dari hampir 50-80% wanita hamil (Rad et al, 2012). Terdapat beberapa teori mengenai penyebab mual dan muntah pada kehamilan. Efek progesteron pada tonus otot polos lambung, terutama efek pada motilitas saluran gastrointestinal bagian atas, kepatenan sfingter esofagus bagian bawah. Selain itu, perlambatan pengosongan lambung megisyaratkan kemungkinan peran hormon steroid (Coad &amp; Dunstall, …","author":[{"dropping-particle":"","family":"Anisa","given":"Hikma.","non-dropping-particle":"","parse-names":false,"suffix":""},{"dropping-particle":"","family":"Heni","given":"Putri.","non-dropping-particle":"","parse-names":false,"suffix":""},{"dropping-particle":"","family":"Esti","given":"Setyowati.","non-dropping-particle":"","parse-names":false,"suffix":""},{"dropping-particle":"","family":"Priyo","given":"Rahayu.","non-dropping-particle":"","parse-names":false,"suffix":""},{"dropping-particle":"","family":"Kep","given":"M.","non-dropping-particle":"","parse-names":false,"suffix":""}],"container-title":"Jurnal Ilmu Kesehatan","id":"ITEM-1","issued":{"date-parts":[["2014"]]},"title":"Pengaruh Akupresur Terhadap Morning Sickness Di Kecamatan Magelang Utara Tahun 2014","type":"article-journal"},"uris":["http://www.mendeley.com/documents/?uuid=a6e8551d-047d-4cb4-b977-b73afa707085"]}],"mendeley":{"formattedCitation":"(11)","manualFormatting":"11","plainTextFormattedCitation":"(11)","previouslyFormattedCitation":"(11)"},"properties":{"noteIndex":0},"schema":"https://github.com/citation-style-language/schema/raw/master/csl-citation.json"}</w:instrText>
      </w:r>
      <w:r w:rsidRPr="00BE797E">
        <w:rPr>
          <w:color w:val="000000"/>
          <w:vertAlign w:val="superscript"/>
        </w:rPr>
        <w:fldChar w:fldCharType="separate"/>
      </w:r>
      <w:r w:rsidRPr="00BE797E">
        <w:rPr>
          <w:noProof/>
          <w:color w:val="000000"/>
          <w:vertAlign w:val="superscript"/>
        </w:rPr>
        <w:t>11</w:t>
      </w:r>
      <w:r w:rsidRPr="00BE797E">
        <w:rPr>
          <w:color w:val="000000"/>
          <w:vertAlign w:val="superscript"/>
        </w:rPr>
        <w:fldChar w:fldCharType="end"/>
      </w:r>
    </w:p>
    <w:p w:rsidR="002D7787" w:rsidRDefault="002D7787" w:rsidP="002D7787">
      <w:pPr>
        <w:pStyle w:val="NormalWeb"/>
        <w:spacing w:before="0" w:beforeAutospacing="0" w:after="0" w:afterAutospacing="0" w:line="360" w:lineRule="atLeast"/>
        <w:ind w:firstLine="450"/>
        <w:jc w:val="both"/>
        <w:rPr>
          <w:color w:val="000000"/>
        </w:rPr>
      </w:pPr>
      <w:r>
        <w:rPr>
          <w:color w:val="000000"/>
        </w:rPr>
        <w:t>Ginger is more effective at relieving mild nausea and vomiting than placebo. A study conducted in South Africa involving 1278 pregnant women was given ginger, where ginger is considered a harmless and effective alternative medicine for women who experience nausea and vomiting in pregnancy.</w:t>
      </w:r>
      <w:r w:rsidRPr="00BE797E">
        <w:rPr>
          <w:color w:val="000000"/>
          <w:vertAlign w:val="superscript"/>
        </w:rPr>
        <w:fldChar w:fldCharType="begin" w:fldLock="1"/>
      </w:r>
      <w:r>
        <w:rPr>
          <w:color w:val="000000"/>
          <w:vertAlign w:val="superscript"/>
        </w:rPr>
        <w:instrText>ADDIN CSL_CITATION {"citationItems":[{"id":"ITEM-1","itemData":{"author":[{"dropping-particle":"","family":"Lepcha","given":"Kessang","non-dropping-particle":"","parse-names":false,"suffix":""},{"dropping-particle":"","family":"Devi","given":"Barkha","non-dropping-particle":"","parse-names":false,"suffix":""},{"dropping-particle":"","family":"Das","given":"Mridula","non-dropping-particle":"","parse-names":false,"suffix":""}],"id":"ITEM-1","issue":"1","issued":{"date-parts":[["2020"]]},"note":"Akupresur (titik perikardium 6) yaitu sebuah tindakan untuk mengurangi atau menurunkan rasa mual dan muntah pada kehamilan yang dilakukan dengan cara penekanan pada titik tubuh tertentu (titik perikardium 6 atau tiga jari di bawah pergelangan tangan). Akupresur adalah cara pijat berdasarkan ilmu akupuntur atau bisa juga disebut akupuntur tanpa jarum. Terapi akupresur menjadi salah satu terapi nonfarmakologis berupa terapi pijat pada titik meridian tertentu yang berhubungan dengan organ dalam tubuh untuk mengatasi mual muntah.. Efek dari akupresur P6 dalam profilaksis mual dan muntah terkait kemoterapi pada pasien kanker payudara","page":"24-30","title":"Effectiveness of P6 Acupressure on Reduction of Nausea , Vomiting &amp; Retching among Antenatal Women attending Antenatal Clinic at District Hospitals of Sikkim","type":"article-journal","volume":"7"},"uris":["http://www.mendeley.com/documents/?uuid=585eb447-5388-450b-a4e4-0f16d8e25125"]}],"mendeley":{"formattedCitation":"(12)","manualFormatting":"12","plainTextFormattedCitation":"(12)","previouslyFormattedCitation":"(12)"},"properties":{"noteIndex":0},"schema":"https://github.com/citation-style-language/schema/raw/master/csl-citation.json"}</w:instrText>
      </w:r>
      <w:r w:rsidRPr="00BE797E">
        <w:rPr>
          <w:color w:val="000000"/>
          <w:vertAlign w:val="superscript"/>
        </w:rPr>
        <w:fldChar w:fldCharType="separate"/>
      </w:r>
      <w:r w:rsidRPr="00BE797E">
        <w:rPr>
          <w:noProof/>
          <w:color w:val="000000"/>
          <w:vertAlign w:val="superscript"/>
        </w:rPr>
        <w:t>12</w:t>
      </w:r>
      <w:r w:rsidRPr="00BE797E">
        <w:rPr>
          <w:color w:val="000000"/>
          <w:vertAlign w:val="superscript"/>
        </w:rPr>
        <w:fldChar w:fldCharType="end"/>
      </w:r>
      <w:r>
        <w:rPr>
          <w:color w:val="000000"/>
          <w:vertAlign w:val="superscript"/>
        </w:rPr>
        <w:t xml:space="preserve"> </w:t>
      </w:r>
      <w:r>
        <w:rPr>
          <w:color w:val="000000"/>
        </w:rPr>
        <w:t>Preliminary studies conducted on 10 pregnant women aged 21 to 42 years, there were 8 mothers who experience nausea and vomiting. Efforts to reduce nausea and vomiting are by changing diet, using anti-emetic drugs such as vitamin B6, and using aromatherapy. But these efforts have not been maximized in an effort to reduce nausea and vomiting. For the incidence of LBW during the last 6 months there were 5 babies (18.5%) from 27 deliveries.</w:t>
      </w:r>
    </w:p>
    <w:p w:rsidR="002D7787" w:rsidRDefault="002D7787" w:rsidP="002D7787">
      <w:pPr>
        <w:pStyle w:val="NormalWeb"/>
        <w:spacing w:before="0" w:beforeAutospacing="0" w:after="0" w:afterAutospacing="0" w:line="360" w:lineRule="atLeast"/>
        <w:ind w:firstLine="450"/>
        <w:jc w:val="both"/>
        <w:rPr>
          <w:color w:val="000000"/>
        </w:rPr>
      </w:pPr>
      <w:r>
        <w:rPr>
          <w:color w:val="000000"/>
        </w:rPr>
        <w:t>So that researchers are interested in conducting research to determine the effect of the effectiveness of </w:t>
      </w:r>
      <w:r>
        <w:rPr>
          <w:i/>
          <w:iCs/>
          <w:color w:val="000000"/>
        </w:rPr>
        <w:t>Pericardium </w:t>
      </w:r>
      <w:r>
        <w:rPr>
          <w:color w:val="000000"/>
        </w:rPr>
        <w:t>Point massage </w:t>
      </w:r>
      <w:proofErr w:type="gramStart"/>
      <w:r>
        <w:rPr>
          <w:color w:val="000000"/>
        </w:rPr>
        <w:t>( PC</w:t>
      </w:r>
      <w:proofErr w:type="gramEnd"/>
      <w:r>
        <w:rPr>
          <w:color w:val="000000"/>
        </w:rPr>
        <w:t> ) 6 on the reduction of </w:t>
      </w:r>
      <w:r>
        <w:rPr>
          <w:i/>
          <w:iCs/>
          <w:color w:val="000000"/>
        </w:rPr>
        <w:t>emesis </w:t>
      </w:r>
      <w:r>
        <w:rPr>
          <w:color w:val="000000"/>
        </w:rPr>
        <w:t>in first trimester pregnant women.  </w:t>
      </w:r>
    </w:p>
    <w:p w:rsidR="002D7787" w:rsidRDefault="002D7787" w:rsidP="002D7787">
      <w:pPr>
        <w:pStyle w:val="NormalWeb"/>
        <w:spacing w:before="0" w:beforeAutospacing="0" w:after="0" w:afterAutospacing="0" w:line="360" w:lineRule="atLeast"/>
        <w:ind w:firstLine="450"/>
        <w:jc w:val="both"/>
        <w:rPr>
          <w:color w:val="000000"/>
        </w:rPr>
      </w:pPr>
      <w:r>
        <w:rPr>
          <w:color w:val="000000"/>
        </w:rPr>
        <w:t>Objective Research: Knowing influence the effectiveness of massage t ducks </w:t>
      </w:r>
      <w:r>
        <w:rPr>
          <w:i/>
          <w:iCs/>
          <w:color w:val="000000"/>
        </w:rPr>
        <w:t>pericardium </w:t>
      </w:r>
      <w:proofErr w:type="gramStart"/>
      <w:r>
        <w:rPr>
          <w:color w:val="000000"/>
        </w:rPr>
        <w:t>( PC</w:t>
      </w:r>
      <w:proofErr w:type="gramEnd"/>
      <w:r>
        <w:rPr>
          <w:color w:val="000000"/>
        </w:rPr>
        <w:t> ) 6 to the decline of </w:t>
      </w:r>
      <w:r>
        <w:rPr>
          <w:i/>
          <w:iCs/>
          <w:color w:val="000000"/>
        </w:rPr>
        <w:t>emesis </w:t>
      </w:r>
      <w:r>
        <w:rPr>
          <w:color w:val="000000"/>
        </w:rPr>
        <w:t>in the first trimester pregnant women .</w:t>
      </w:r>
    </w:p>
    <w:p w:rsidR="002D7787" w:rsidRDefault="002D7787" w:rsidP="002D7787">
      <w:pPr>
        <w:spacing w:after="0" w:line="360" w:lineRule="auto"/>
        <w:jc w:val="both"/>
        <w:rPr>
          <w:rFonts w:ascii="Times New Roman" w:hAnsi="Times New Roman" w:cs="Times New Roman"/>
          <w:b/>
          <w:sz w:val="24"/>
        </w:rPr>
      </w:pPr>
      <w:r>
        <w:rPr>
          <w:rFonts w:ascii="Times New Roman" w:hAnsi="Times New Roman" w:cs="Times New Roman"/>
          <w:b/>
          <w:sz w:val="24"/>
        </w:rPr>
        <w:t>METHODS</w:t>
      </w:r>
    </w:p>
    <w:p w:rsidR="002D7787" w:rsidRDefault="002D7787" w:rsidP="002D7787">
      <w:pPr>
        <w:pStyle w:val="NormalWeb"/>
        <w:spacing w:before="0" w:beforeAutospacing="0" w:after="0" w:afterAutospacing="0" w:line="360" w:lineRule="atLeast"/>
        <w:ind w:firstLine="450"/>
        <w:jc w:val="both"/>
        <w:rPr>
          <w:color w:val="000000"/>
        </w:rPr>
      </w:pPr>
      <w:r>
        <w:rPr>
          <w:color w:val="000000"/>
        </w:rPr>
        <w:t>This research </w:t>
      </w:r>
      <w:proofErr w:type="gramStart"/>
      <w:r>
        <w:rPr>
          <w:color w:val="000000"/>
        </w:rPr>
        <w:t>is .</w:t>
      </w:r>
      <w:proofErr w:type="gramEnd"/>
      <w:r>
        <w:rPr>
          <w:color w:val="000000"/>
        </w:rPr>
        <w:t xml:space="preserve"> Quantitative </w:t>
      </w:r>
      <w:proofErr w:type="gramStart"/>
      <w:r>
        <w:rPr>
          <w:color w:val="000000"/>
        </w:rPr>
        <w:t>research ,</w:t>
      </w:r>
      <w:proofErr w:type="gramEnd"/>
      <w:r>
        <w:rPr>
          <w:color w:val="000000"/>
        </w:rPr>
        <w:t> </w:t>
      </w:r>
      <w:r>
        <w:rPr>
          <w:i/>
          <w:iCs/>
          <w:color w:val="000000"/>
        </w:rPr>
        <w:t>experimental design </w:t>
      </w:r>
      <w:r>
        <w:rPr>
          <w:color w:val="000000"/>
        </w:rPr>
        <w:t>approach with </w:t>
      </w:r>
      <w:r>
        <w:rPr>
          <w:i/>
          <w:iCs/>
          <w:color w:val="000000"/>
        </w:rPr>
        <w:t>two group </w:t>
      </w:r>
      <w:r>
        <w:rPr>
          <w:color w:val="000000"/>
        </w:rPr>
        <w:t>design </w:t>
      </w:r>
      <w:r>
        <w:rPr>
          <w:i/>
          <w:iCs/>
          <w:color w:val="000000"/>
        </w:rPr>
        <w:t>with pre post test design </w:t>
      </w:r>
      <w:r>
        <w:rPr>
          <w:color w:val="000000"/>
        </w:rPr>
        <w:t>, </w:t>
      </w:r>
      <w:r>
        <w:rPr>
          <w:i/>
          <w:iCs/>
          <w:color w:val="000000"/>
        </w:rPr>
        <w:t>randomization control trial </w:t>
      </w:r>
      <w:r>
        <w:rPr>
          <w:color w:val="000000"/>
        </w:rPr>
        <w:t>method </w:t>
      </w:r>
      <w:r>
        <w:rPr>
          <w:i/>
          <w:iCs/>
          <w:color w:val="000000"/>
        </w:rPr>
        <w:t>. </w:t>
      </w:r>
      <w:r>
        <w:rPr>
          <w:color w:val="000000"/>
        </w:rPr>
        <w:t>The population is the entire source of data needed in a study </w:t>
      </w:r>
      <w:r>
        <w:rPr>
          <w:color w:val="000000"/>
          <w:vertAlign w:val="superscript"/>
        </w:rPr>
        <w:fldChar w:fldCharType="begin" w:fldLock="1"/>
      </w:r>
      <w:r>
        <w:rPr>
          <w:color w:val="000000"/>
          <w:vertAlign w:val="superscript"/>
        </w:rPr>
        <w:instrText>ADDIN CSL_CITATION {"citationItems":[{"id":"ITEM-1","itemData":{"abstract":"Penelitian adalah hal penting dalam berbagai bidang kehidupan manusia di bumi ini. Perkembangan ilmu pengetahuan dan teknologi tidak terlepas dari aktivitas dunia penelitian, demikian juga di bidang pendidikan dan kesehatan. Perkembangan ataupun kemajuan di berbagai hal di kedua bidang tersebut sangat dipengaruhi oleh aktivitas atau keberhasilan penelitian di bidangnya masing-masing. Kehadiran buku ini adalah ingin menjawab semua permasalahan di atas, baik yang dihadapi oleh peneliti, terutama penelitipemula maupun kesulitan yang dihadapi oleh mahasiswa baik sarjana maupun pasca sarjana dalam membuat proposal penelitian bidang kesehatan (keperawatan, kebidanan, kesehatan masyarakat, dan lain-lain).","author":[{"dropping-particle":"","family":"Swarjana","given":"","non-dropping-particle":"","parse-names":false,"suffix":""}],"container-title":"Deepublish","id":"ITEM-1","issued":{"date-parts":[["2015"]]},"publisher":"Rineka Cipta","publisher-place":"Jakarta","title":"Metodologi Penelitian Kesehatan","type":"article"},"uris":["http://www.mendeley.com/documents/?uuid=7830b451-340e-48ea-a723-9d25209156ff"]}],"mendeley":{"formattedCitation":"(13)","manualFormatting":"13","plainTextFormattedCitation":"(13)","previouslyFormattedCitation":"(13)"},"properties":{"noteIndex":0},"schema":"https://github.com/citation-style-language/schema/raw/master/csl-citation.json"}</w:instrText>
      </w:r>
      <w:r>
        <w:rPr>
          <w:color w:val="000000"/>
          <w:vertAlign w:val="superscript"/>
        </w:rPr>
        <w:fldChar w:fldCharType="separate"/>
      </w:r>
      <w:r w:rsidRPr="00BE797E">
        <w:rPr>
          <w:noProof/>
          <w:color w:val="000000"/>
          <w:vertAlign w:val="superscript"/>
        </w:rPr>
        <w:t>13</w:t>
      </w:r>
      <w:r>
        <w:rPr>
          <w:color w:val="000000"/>
          <w:vertAlign w:val="superscript"/>
        </w:rPr>
        <w:fldChar w:fldCharType="end"/>
      </w:r>
      <w:r>
        <w:rPr>
          <w:color w:val="000000"/>
          <w:vertAlign w:val="superscript"/>
        </w:rPr>
        <w:t xml:space="preserve"> </w:t>
      </w:r>
      <w:r>
        <w:rPr>
          <w:color w:val="000000"/>
        </w:rPr>
        <w:t xml:space="preserve">The population in this study were all TM 1 pregnant women at the Seyegan Health Center in December 2020-March 2021 with a total number of 49 TM 1 pregnant women while 39 TM1 pregnant women with emesis . S Ampel premises n number of groups totaling 17 massages PC 6 and Ginger numbering 17 in total 34 </w:t>
      </w:r>
      <w:proofErr w:type="gramStart"/>
      <w:r>
        <w:rPr>
          <w:color w:val="000000"/>
        </w:rPr>
        <w:t>samples .</w:t>
      </w:r>
      <w:proofErr w:type="gramEnd"/>
      <w:r>
        <w:rPr>
          <w:color w:val="000000"/>
        </w:rPr>
        <w:t> Techniques or sampling methods are divided into two, namely random techniques (random) and non-random </w:t>
      </w:r>
      <w:proofErr w:type="gramStart"/>
      <w:r>
        <w:rPr>
          <w:color w:val="000000"/>
        </w:rPr>
        <w:t>techniques .</w:t>
      </w:r>
      <w:proofErr w:type="gramEnd"/>
      <w:r>
        <w:rPr>
          <w:color w:val="000000"/>
        </w:rPr>
        <w:t> Random sampling technique should only be used if each unit or member of the population is homogeneous or assumed to be homogeneous. </w:t>
      </w:r>
      <w:r>
        <w:rPr>
          <w:color w:val="000000"/>
          <w:sz w:val="16"/>
          <w:szCs w:val="16"/>
          <w:vertAlign w:val="superscript"/>
        </w:rPr>
        <w:fldChar w:fldCharType="begin" w:fldLock="1"/>
      </w:r>
      <w:r>
        <w:rPr>
          <w:color w:val="000000"/>
          <w:sz w:val="16"/>
          <w:szCs w:val="16"/>
          <w:vertAlign w:val="superscript"/>
        </w:rPr>
        <w:instrText>ADDIN CSL_CITATION {"citationItems":[{"id":"ITEM-1","itemData":{"abstract":"Penelitian adalah hal penting dalam berbagai bidang kehidupan manusia di bumi ini. Perkembangan ilmu pengetahuan dan teknologi tidak terlepas dari aktivitas dunia penelitian, demikian juga di bidang pendidikan dan kesehatan. Perkembangan ataupun kemajuan di berbagai hal di kedua bidang tersebut sangat dipengaruhi oleh aktivitas atau keberhasilan penelitian di bidangnya masing-masing. Kehadiran buku ini adalah ingin menjawab semua permasalahan di atas, baik yang dihadapi oleh peneliti, terutama penelitipemula maupun kesulitan yang dihadapi oleh mahasiswa baik sarjana maupun pasca sarjana dalam membuat proposal penelitian bidang kesehatan (keperawatan, kebidanan, kesehatan masyarakat, dan lain-lain).","author":[{"dropping-particle":"","family":"Swarjana","given":"","non-dropping-particle":"","parse-names":false,"suffix":""}],"container-title":"Deepublish","id":"ITEM-1","issued":{"date-parts":[["2015"]]},"publisher":"Rineka Cipta","publisher-place":"Jakarta","title":"Metodologi Penelitian Kesehatan","type":"article"},"uris":["http://www.mendeley.com/documents/?uuid=7830b451-340e-48ea-a723-9d25209156ff"]}],"mendeley":{"formattedCitation":"(13)","manualFormatting":"13","plainTextFormattedCitation":"(13)","previouslyFormattedCitation":"(13)"},"properties":{"noteIndex":0},"schema":"https://github.com/citation-style-language/schema/raw/master/csl-citation.json"}</w:instrText>
      </w:r>
      <w:r>
        <w:rPr>
          <w:color w:val="000000"/>
          <w:sz w:val="16"/>
          <w:szCs w:val="16"/>
          <w:vertAlign w:val="superscript"/>
        </w:rPr>
        <w:fldChar w:fldCharType="separate"/>
      </w:r>
      <w:r w:rsidRPr="00BE797E">
        <w:rPr>
          <w:noProof/>
          <w:color w:val="000000"/>
          <w:vertAlign w:val="superscript"/>
        </w:rPr>
        <w:t>13</w:t>
      </w:r>
      <w:r>
        <w:rPr>
          <w:color w:val="000000"/>
          <w:sz w:val="16"/>
          <w:szCs w:val="16"/>
          <w:vertAlign w:val="superscript"/>
        </w:rPr>
        <w:fldChar w:fldCharType="end"/>
      </w:r>
      <w:r>
        <w:rPr>
          <w:color w:val="000000"/>
          <w:sz w:val="16"/>
          <w:szCs w:val="16"/>
          <w:vertAlign w:val="superscript"/>
        </w:rPr>
        <w:t xml:space="preserve"> </w:t>
      </w:r>
      <w:r>
        <w:rPr>
          <w:color w:val="000000"/>
        </w:rPr>
        <w:t xml:space="preserve">In this study, the researcher used a random sampling </w:t>
      </w:r>
      <w:proofErr w:type="gramStart"/>
      <w:r>
        <w:rPr>
          <w:color w:val="000000"/>
        </w:rPr>
        <w:t>technique </w:t>
      </w:r>
      <w:r>
        <w:rPr>
          <w:i/>
          <w:iCs/>
          <w:color w:val="000000"/>
        </w:rPr>
        <w:t>.</w:t>
      </w:r>
      <w:proofErr w:type="gramEnd"/>
      <w:r>
        <w:rPr>
          <w:i/>
          <w:iCs/>
          <w:color w:val="000000"/>
        </w:rPr>
        <w:t> The </w:t>
      </w:r>
      <w:r>
        <w:rPr>
          <w:color w:val="000000"/>
        </w:rPr>
        <w:t xml:space="preserve">k riteria </w:t>
      </w:r>
      <w:proofErr w:type="gramStart"/>
      <w:r>
        <w:rPr>
          <w:color w:val="000000"/>
        </w:rPr>
        <w:t>inclusion :</w:t>
      </w:r>
      <w:proofErr w:type="gramEnd"/>
      <w:r>
        <w:rPr>
          <w:color w:val="000000"/>
        </w:rPr>
        <w:t> Pregnant women who do the ANC in Puskesmas Seyegan , with </w:t>
      </w:r>
      <w:r>
        <w:rPr>
          <w:i/>
          <w:iCs/>
          <w:color w:val="000000"/>
        </w:rPr>
        <w:t>emesis </w:t>
      </w:r>
      <w:r>
        <w:rPr>
          <w:color w:val="000000"/>
        </w:rPr>
        <w:t xml:space="preserve">  mild and moderate, pregnant women who are not with something gastrointestinal diseases eg: appendicitis, gastritis . While the sample excluded pregnant women with comorbidities. </w:t>
      </w:r>
      <w:proofErr w:type="gramStart"/>
      <w:r>
        <w:rPr>
          <w:color w:val="000000"/>
        </w:rPr>
        <w:t>( </w:t>
      </w:r>
      <w:r>
        <w:rPr>
          <w:i/>
          <w:iCs/>
          <w:color w:val="000000"/>
        </w:rPr>
        <w:t>Diabetes</w:t>
      </w:r>
      <w:proofErr w:type="gramEnd"/>
      <w:r>
        <w:rPr>
          <w:i/>
          <w:iCs/>
          <w:color w:val="000000"/>
        </w:rPr>
        <w:t xml:space="preserve"> Mellitus, </w:t>
      </w:r>
      <w:r>
        <w:rPr>
          <w:color w:val="000000"/>
        </w:rPr>
        <w:t>Hypertension, </w:t>
      </w:r>
      <w:r>
        <w:rPr>
          <w:i/>
          <w:iCs/>
          <w:color w:val="000000"/>
        </w:rPr>
        <w:t>Tuberculosis </w:t>
      </w:r>
      <w:r>
        <w:rPr>
          <w:color w:val="000000"/>
        </w:rPr>
        <w:t xml:space="preserve">) , pregnant women drank herbal ingredients except for ginger and nausea-reducing drugs. The study was conducted in August 2020-March 2021. The dependent variable is the variable that is influenced by the independent </w:t>
      </w:r>
      <w:proofErr w:type="gramStart"/>
      <w:r>
        <w:rPr>
          <w:color w:val="000000"/>
        </w:rPr>
        <w:t>variable ,</w:t>
      </w:r>
      <w:proofErr w:type="gramEnd"/>
      <w:r>
        <w:rPr>
          <w:color w:val="000000"/>
        </w:rPr>
        <w:t xml:space="preserve"> the dependent variable of this study is </w:t>
      </w:r>
      <w:r>
        <w:rPr>
          <w:i/>
          <w:iCs/>
          <w:color w:val="000000"/>
        </w:rPr>
        <w:t>emesis . </w:t>
      </w:r>
      <w:r>
        <w:rPr>
          <w:color w:val="000000"/>
        </w:rPr>
        <w:t>The independent variable is the variable that has an influence on the dependent variable. This study uses 1 independent variable is PC6 massage and control group ginger </w:t>
      </w:r>
      <w:proofErr w:type="gramStart"/>
      <w:r>
        <w:rPr>
          <w:color w:val="000000"/>
        </w:rPr>
        <w:t>drink .</w:t>
      </w:r>
      <w:proofErr w:type="gramEnd"/>
      <w:r>
        <w:rPr>
          <w:color w:val="000000"/>
        </w:rPr>
        <w:t> </w:t>
      </w:r>
      <w:r>
        <w:rPr>
          <w:i/>
          <w:iCs/>
          <w:color w:val="000000"/>
        </w:rPr>
        <w:t>Confounding </w:t>
      </w:r>
      <w:r>
        <w:rPr>
          <w:color w:val="000000"/>
        </w:rPr>
        <w:t xml:space="preserve">  Variables are variables that interfere with the relationship between the independent variable and the dependent variable. This study is a response to pregnancy, </w:t>
      </w:r>
      <w:proofErr w:type="gramStart"/>
      <w:r>
        <w:rPr>
          <w:color w:val="000000"/>
        </w:rPr>
        <w:t>work .</w:t>
      </w:r>
      <w:proofErr w:type="gramEnd"/>
      <w:r>
        <w:rPr>
          <w:color w:val="000000"/>
        </w:rPr>
        <w:t> The data is tested for normality first. The analysis was carried out using </w:t>
      </w:r>
      <w:r>
        <w:rPr>
          <w:i/>
          <w:iCs/>
          <w:color w:val="000000"/>
        </w:rPr>
        <w:t>Shapiro- </w:t>
      </w:r>
      <w:proofErr w:type="gramStart"/>
      <w:r>
        <w:rPr>
          <w:i/>
          <w:iCs/>
          <w:color w:val="000000"/>
        </w:rPr>
        <w:t>Wilk, </w:t>
      </w:r>
      <w:r>
        <w:rPr>
          <w:color w:val="000000"/>
        </w:rPr>
        <w:t xml:space="preserve">  </w:t>
      </w:r>
      <w:proofErr w:type="gramEnd"/>
      <w:r>
        <w:rPr>
          <w:color w:val="000000"/>
        </w:rPr>
        <w:t>normal results were  obtained and data processing was carried out using the </w:t>
      </w:r>
      <w:r>
        <w:rPr>
          <w:i/>
          <w:iCs/>
          <w:color w:val="000000"/>
          <w:shd w:val="clear" w:color="auto" w:fill="FFFFFF"/>
        </w:rPr>
        <w:t>paired T test</w:t>
      </w:r>
      <w:r>
        <w:rPr>
          <w:color w:val="000000"/>
        </w:rPr>
        <w:t> </w:t>
      </w:r>
      <w:r>
        <w:rPr>
          <w:color w:val="000000"/>
          <w:sz w:val="16"/>
          <w:szCs w:val="16"/>
          <w:vertAlign w:val="superscript"/>
        </w:rPr>
        <w:t> </w:t>
      </w:r>
    </w:p>
    <w:p w:rsidR="002D7787" w:rsidRDefault="002D7787" w:rsidP="002D7787">
      <w:pPr>
        <w:pStyle w:val="NormalWeb"/>
        <w:spacing w:before="0" w:beforeAutospacing="0" w:after="0" w:afterAutospacing="0" w:line="360" w:lineRule="atLeast"/>
        <w:jc w:val="both"/>
        <w:rPr>
          <w:color w:val="000000"/>
        </w:rPr>
      </w:pPr>
    </w:p>
    <w:p w:rsidR="0001091D" w:rsidRDefault="0001091D" w:rsidP="002D7787">
      <w:pPr>
        <w:pStyle w:val="NormalWeb"/>
        <w:spacing w:before="0" w:beforeAutospacing="0" w:after="0" w:afterAutospacing="0" w:line="360" w:lineRule="atLeast"/>
        <w:jc w:val="both"/>
        <w:rPr>
          <w:b/>
          <w:color w:val="000000"/>
        </w:rPr>
      </w:pPr>
    </w:p>
    <w:p w:rsidR="0001091D" w:rsidRDefault="0001091D" w:rsidP="002D7787">
      <w:pPr>
        <w:pStyle w:val="NormalWeb"/>
        <w:spacing w:before="0" w:beforeAutospacing="0" w:after="0" w:afterAutospacing="0" w:line="360" w:lineRule="atLeast"/>
        <w:jc w:val="both"/>
        <w:rPr>
          <w:b/>
          <w:color w:val="000000"/>
        </w:rPr>
      </w:pPr>
    </w:p>
    <w:p w:rsidR="0001091D" w:rsidRDefault="0001091D" w:rsidP="002D7787">
      <w:pPr>
        <w:pStyle w:val="NormalWeb"/>
        <w:spacing w:before="0" w:beforeAutospacing="0" w:after="0" w:afterAutospacing="0" w:line="360" w:lineRule="atLeast"/>
        <w:jc w:val="both"/>
        <w:rPr>
          <w:b/>
          <w:color w:val="000000"/>
        </w:rPr>
      </w:pPr>
    </w:p>
    <w:p w:rsidR="0001091D" w:rsidRDefault="0001091D" w:rsidP="002D7787">
      <w:pPr>
        <w:pStyle w:val="NormalWeb"/>
        <w:spacing w:before="0" w:beforeAutospacing="0" w:after="0" w:afterAutospacing="0" w:line="360" w:lineRule="atLeast"/>
        <w:jc w:val="both"/>
        <w:rPr>
          <w:b/>
          <w:color w:val="000000"/>
        </w:rPr>
      </w:pPr>
    </w:p>
    <w:p w:rsidR="002D7787" w:rsidRPr="00E93F72" w:rsidRDefault="002D7787" w:rsidP="002D7787">
      <w:pPr>
        <w:pStyle w:val="NormalWeb"/>
        <w:spacing w:before="0" w:beforeAutospacing="0" w:after="0" w:afterAutospacing="0" w:line="360" w:lineRule="atLeast"/>
        <w:jc w:val="both"/>
        <w:rPr>
          <w:color w:val="000000"/>
        </w:rPr>
      </w:pPr>
      <w:r w:rsidRPr="004B4885">
        <w:rPr>
          <w:b/>
          <w:color w:val="000000"/>
        </w:rPr>
        <w:t>RESULTS AND DISCUSSION</w:t>
      </w:r>
    </w:p>
    <w:p w:rsidR="002D7787" w:rsidRDefault="002D7787" w:rsidP="002D7787">
      <w:pPr>
        <w:pStyle w:val="NormalWeb"/>
        <w:spacing w:before="0" w:beforeAutospacing="0" w:after="200" w:afterAutospacing="0" w:line="360" w:lineRule="atLeast"/>
        <w:jc w:val="both"/>
        <w:rPr>
          <w:color w:val="000000"/>
        </w:rPr>
      </w:pPr>
      <w:r>
        <w:rPr>
          <w:color w:val="000000"/>
        </w:rPr>
        <w:t>Table 1 Distribution of Frequency and Homogeneity of Pregnant Women Respondents based on Characteristics in the Seyegan Health Center Area in 2020</w:t>
      </w:r>
    </w:p>
    <w:tbl>
      <w:tblPr>
        <w:tblW w:w="8712" w:type="dxa"/>
        <w:tblCellMar>
          <w:left w:w="0" w:type="dxa"/>
          <w:right w:w="0" w:type="dxa"/>
        </w:tblCellMar>
        <w:tblLook w:val="04A0" w:firstRow="1" w:lastRow="0" w:firstColumn="1" w:lastColumn="0" w:noHBand="0" w:noVBand="1"/>
      </w:tblPr>
      <w:tblGrid>
        <w:gridCol w:w="3081"/>
        <w:gridCol w:w="1051"/>
        <w:gridCol w:w="1035"/>
        <w:gridCol w:w="1205"/>
        <w:gridCol w:w="1034"/>
        <w:gridCol w:w="1306"/>
      </w:tblGrid>
      <w:tr w:rsidR="002D7787" w:rsidTr="00C63485">
        <w:trPr>
          <w:trHeight w:val="356"/>
        </w:trPr>
        <w:tc>
          <w:tcPr>
            <w:tcW w:w="3081" w:type="dxa"/>
            <w:vMerge w:val="restart"/>
            <w:tcBorders>
              <w:top w:val="single" w:sz="6" w:space="0" w:color="000000"/>
              <w:bottom w:val="single" w:sz="6" w:space="0" w:color="000000"/>
            </w:tcBorders>
            <w:tcMar>
              <w:top w:w="0" w:type="dxa"/>
              <w:left w:w="108" w:type="dxa"/>
              <w:bottom w:w="0" w:type="dxa"/>
              <w:right w:w="108" w:type="dxa"/>
            </w:tcMar>
            <w:vAlign w:val="center"/>
            <w:hideMark/>
          </w:tcPr>
          <w:p w:rsidR="002D7787" w:rsidRPr="008D3C23" w:rsidRDefault="002D7787" w:rsidP="008D3C23">
            <w:pPr>
              <w:pStyle w:val="NormalWeb"/>
              <w:spacing w:before="0" w:beforeAutospacing="0" w:after="200" w:afterAutospacing="0"/>
              <w:jc w:val="center"/>
              <w:rPr>
                <w:b/>
                <w:sz w:val="22"/>
                <w:szCs w:val="22"/>
              </w:rPr>
            </w:pPr>
            <w:bookmarkStart w:id="16" w:name="_GoBack"/>
            <w:r w:rsidRPr="008D3C23">
              <w:rPr>
                <w:b/>
                <w:sz w:val="22"/>
                <w:szCs w:val="22"/>
              </w:rPr>
              <w:t>Variable</w:t>
            </w:r>
          </w:p>
        </w:tc>
        <w:tc>
          <w:tcPr>
            <w:tcW w:w="2086" w:type="dxa"/>
            <w:gridSpan w:val="2"/>
            <w:tcBorders>
              <w:top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rPr>
                <w:b/>
                <w:sz w:val="22"/>
                <w:szCs w:val="22"/>
              </w:rPr>
            </w:pPr>
            <w:r w:rsidRPr="008D3C23">
              <w:rPr>
                <w:b/>
                <w:sz w:val="22"/>
                <w:szCs w:val="22"/>
              </w:rPr>
              <w:t>PC6 massage</w:t>
            </w:r>
          </w:p>
        </w:tc>
        <w:tc>
          <w:tcPr>
            <w:tcW w:w="2239" w:type="dxa"/>
            <w:gridSpan w:val="2"/>
            <w:tcBorders>
              <w:top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rPr>
                <w:b/>
                <w:sz w:val="22"/>
                <w:szCs w:val="22"/>
              </w:rPr>
            </w:pPr>
            <w:r w:rsidRPr="008D3C23">
              <w:rPr>
                <w:b/>
                <w:sz w:val="22"/>
                <w:szCs w:val="22"/>
              </w:rPr>
              <w:t>              Ginger</w:t>
            </w:r>
          </w:p>
        </w:tc>
        <w:tc>
          <w:tcPr>
            <w:tcW w:w="1306" w:type="dxa"/>
            <w:vMerge w:val="restart"/>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i/>
                <w:iCs/>
                <w:sz w:val="22"/>
                <w:szCs w:val="22"/>
              </w:rPr>
              <w:t>P value</w:t>
            </w:r>
          </w:p>
        </w:tc>
      </w:tr>
      <w:tr w:rsidR="002D7787" w:rsidTr="00C63485">
        <w:trPr>
          <w:trHeight w:val="188"/>
        </w:trPr>
        <w:tc>
          <w:tcPr>
            <w:tcW w:w="0" w:type="auto"/>
            <w:vMerge/>
            <w:tcBorders>
              <w:top w:val="single" w:sz="6" w:space="0" w:color="000000"/>
              <w:bottom w:val="single" w:sz="6" w:space="0" w:color="000000"/>
            </w:tcBorders>
            <w:vAlign w:val="center"/>
            <w:hideMark/>
          </w:tcPr>
          <w:p w:rsidR="002D7787" w:rsidRPr="008D3C23" w:rsidRDefault="002D7787" w:rsidP="008D3C23">
            <w:pPr>
              <w:rPr>
                <w:b/>
              </w:rPr>
            </w:pPr>
          </w:p>
        </w:tc>
        <w:tc>
          <w:tcPr>
            <w:tcW w:w="1051"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200" w:afterAutospacing="0"/>
              <w:jc w:val="center"/>
              <w:rPr>
                <w:b/>
                <w:sz w:val="22"/>
                <w:szCs w:val="22"/>
              </w:rPr>
            </w:pPr>
            <w:r w:rsidRPr="008D3C23">
              <w:rPr>
                <w:b/>
                <w:sz w:val="22"/>
                <w:szCs w:val="22"/>
              </w:rPr>
              <w:t>f</w:t>
            </w:r>
          </w:p>
        </w:tc>
        <w:tc>
          <w:tcPr>
            <w:tcW w:w="1035"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200" w:afterAutospacing="0"/>
              <w:jc w:val="center"/>
              <w:rPr>
                <w:b/>
                <w:sz w:val="22"/>
                <w:szCs w:val="22"/>
              </w:rPr>
            </w:pPr>
            <w:r w:rsidRPr="008D3C23">
              <w:rPr>
                <w:b/>
                <w:sz w:val="22"/>
                <w:szCs w:val="22"/>
              </w:rPr>
              <w:t>%</w:t>
            </w:r>
          </w:p>
        </w:tc>
        <w:tc>
          <w:tcPr>
            <w:tcW w:w="1205"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200" w:afterAutospacing="0"/>
              <w:jc w:val="center"/>
              <w:rPr>
                <w:b/>
                <w:sz w:val="22"/>
                <w:szCs w:val="22"/>
              </w:rPr>
            </w:pPr>
            <w:r w:rsidRPr="008D3C23">
              <w:rPr>
                <w:b/>
                <w:sz w:val="22"/>
                <w:szCs w:val="22"/>
              </w:rPr>
              <w:t>f</w:t>
            </w:r>
          </w:p>
        </w:tc>
        <w:tc>
          <w:tcPr>
            <w:tcW w:w="1034"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200" w:afterAutospacing="0"/>
              <w:jc w:val="center"/>
              <w:rPr>
                <w:b/>
                <w:sz w:val="22"/>
                <w:szCs w:val="22"/>
              </w:rPr>
            </w:pPr>
            <w:r w:rsidRPr="008D3C23">
              <w:rPr>
                <w:b/>
                <w:sz w:val="22"/>
                <w:szCs w:val="22"/>
              </w:rPr>
              <w:t>%</w:t>
            </w:r>
          </w:p>
        </w:tc>
        <w:tc>
          <w:tcPr>
            <w:tcW w:w="0" w:type="auto"/>
            <w:vMerge/>
            <w:tcBorders>
              <w:top w:val="single" w:sz="6" w:space="0" w:color="000000"/>
              <w:bottom w:val="single" w:sz="6" w:space="0" w:color="000000"/>
            </w:tcBorders>
            <w:vAlign w:val="center"/>
            <w:hideMark/>
          </w:tcPr>
          <w:p w:rsidR="002D7787" w:rsidRPr="008D3C23" w:rsidRDefault="002D7787" w:rsidP="008D3C23"/>
        </w:tc>
      </w:tr>
      <w:tr w:rsidR="002D7787" w:rsidTr="00C63485">
        <w:trPr>
          <w:trHeight w:val="274"/>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rPr>
                <w:sz w:val="22"/>
                <w:szCs w:val="22"/>
              </w:rPr>
            </w:pPr>
            <w:r w:rsidRPr="008D3C23">
              <w:rPr>
                <w:sz w:val="22"/>
                <w:szCs w:val="22"/>
              </w:rPr>
              <w:t>Age</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42"/>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ind w:left="720"/>
              <w:rPr>
                <w:sz w:val="22"/>
                <w:szCs w:val="22"/>
              </w:rPr>
            </w:pPr>
            <w:r w:rsidRPr="008D3C23">
              <w:rPr>
                <w:sz w:val="22"/>
                <w:szCs w:val="22"/>
              </w:rPr>
              <w:t>       20-35</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14</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82.4</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16</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94.1</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134"/>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&gt;35</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3</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17.6</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5.9</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0.033</w:t>
            </w:r>
          </w:p>
        </w:tc>
      </w:tr>
      <w:tr w:rsidR="002D7787" w:rsidTr="00C63485">
        <w:trPr>
          <w:trHeight w:val="79"/>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both"/>
              <w:rPr>
                <w:sz w:val="22"/>
                <w:szCs w:val="22"/>
              </w:rPr>
            </w:pPr>
            <w:r w:rsidRPr="008D3C23">
              <w:rPr>
                <w:sz w:val="22"/>
                <w:szCs w:val="22"/>
              </w:rPr>
              <w:t>Education</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96"/>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middle school</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3</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17.6</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3</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17.6</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87"/>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high school</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12</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70.6</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12</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70.6</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1,000</w:t>
            </w:r>
          </w:p>
        </w:tc>
      </w:tr>
      <w:tr w:rsidR="002D7787" w:rsidTr="00C63485">
        <w:trPr>
          <w:trHeight w:val="79"/>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PT</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2</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11.8</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2</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11.8</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13"/>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rPr>
                <w:sz w:val="22"/>
                <w:szCs w:val="22"/>
              </w:rPr>
            </w:pPr>
            <w:r w:rsidRPr="008D3C23">
              <w:rPr>
                <w:sz w:val="22"/>
                <w:szCs w:val="22"/>
              </w:rPr>
              <w:t>parity</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13"/>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ind w:left="720"/>
              <w:jc w:val="center"/>
              <w:rPr>
                <w:sz w:val="22"/>
                <w:szCs w:val="22"/>
              </w:rPr>
            </w:pPr>
            <w:r w:rsidRPr="008D3C23">
              <w:rPr>
                <w:sz w:val="22"/>
                <w:szCs w:val="22"/>
              </w:rPr>
              <w:t>Primigravida</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6</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35.3</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8</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47.1</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0.256</w:t>
            </w:r>
          </w:p>
        </w:tc>
      </w:tr>
      <w:tr w:rsidR="002D7787" w:rsidTr="00C63485">
        <w:trPr>
          <w:trHeight w:val="213"/>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ind w:left="720"/>
              <w:jc w:val="center"/>
              <w:rPr>
                <w:sz w:val="22"/>
                <w:szCs w:val="22"/>
              </w:rPr>
            </w:pPr>
            <w:r w:rsidRPr="008D3C23">
              <w:rPr>
                <w:sz w:val="22"/>
                <w:szCs w:val="22"/>
              </w:rPr>
              <w:t>Multigravida</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11</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64.7</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9</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52.9</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13"/>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ind w:left="720"/>
              <w:rPr>
                <w:sz w:val="22"/>
                <w:szCs w:val="22"/>
              </w:rPr>
            </w:pPr>
            <w:r w:rsidRPr="008D3C23">
              <w:rPr>
                <w:sz w:val="22"/>
                <w:szCs w:val="22"/>
              </w:rPr>
              <w:t> </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13"/>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rPr>
                <w:sz w:val="22"/>
                <w:szCs w:val="22"/>
              </w:rPr>
            </w:pPr>
            <w:r w:rsidRPr="008D3C23">
              <w:rPr>
                <w:sz w:val="22"/>
                <w:szCs w:val="22"/>
              </w:rPr>
              <w:t>Profession</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315"/>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ind w:left="720"/>
              <w:rPr>
                <w:sz w:val="22"/>
                <w:szCs w:val="22"/>
              </w:rPr>
            </w:pPr>
            <w:r w:rsidRPr="008D3C23">
              <w:rPr>
                <w:sz w:val="22"/>
                <w:szCs w:val="22"/>
              </w:rPr>
              <w:t>   Does not work</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7</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41.2</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7</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41.2</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1,000</w:t>
            </w:r>
          </w:p>
        </w:tc>
      </w:tr>
      <w:tr w:rsidR="002D7787" w:rsidTr="00C63485">
        <w:trPr>
          <w:trHeight w:val="213"/>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ind w:left="720"/>
              <w:rPr>
                <w:sz w:val="22"/>
                <w:szCs w:val="22"/>
              </w:rPr>
            </w:pPr>
            <w:r w:rsidRPr="008D3C23">
              <w:rPr>
                <w:sz w:val="22"/>
                <w:szCs w:val="22"/>
              </w:rPr>
              <w:t>    Work</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10</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58.8</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10</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58.8</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13"/>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rPr>
                <w:sz w:val="22"/>
                <w:szCs w:val="22"/>
              </w:rPr>
            </w:pPr>
            <w:r w:rsidRPr="008D3C23">
              <w:rPr>
                <w:sz w:val="22"/>
                <w:szCs w:val="22"/>
              </w:rPr>
              <w:t>Income</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 </w:t>
            </w:r>
          </w:p>
        </w:tc>
      </w:tr>
      <w:tr w:rsidR="002D7787" w:rsidTr="00C63485">
        <w:trPr>
          <w:trHeight w:val="213"/>
        </w:trPr>
        <w:tc>
          <w:tcPr>
            <w:tcW w:w="308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ind w:left="720"/>
              <w:rPr>
                <w:sz w:val="22"/>
                <w:szCs w:val="22"/>
              </w:rPr>
            </w:pPr>
            <w:r w:rsidRPr="008D3C23">
              <w:rPr>
                <w:sz w:val="22"/>
                <w:szCs w:val="22"/>
              </w:rPr>
              <w:t>       Not enough</w:t>
            </w:r>
          </w:p>
        </w:tc>
        <w:tc>
          <w:tcPr>
            <w:tcW w:w="1051"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8</w:t>
            </w:r>
          </w:p>
        </w:tc>
        <w:tc>
          <w:tcPr>
            <w:tcW w:w="103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47.1</w:t>
            </w:r>
          </w:p>
        </w:tc>
        <w:tc>
          <w:tcPr>
            <w:tcW w:w="1205"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12</w:t>
            </w:r>
          </w:p>
        </w:tc>
        <w:tc>
          <w:tcPr>
            <w:tcW w:w="1034"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70.6</w:t>
            </w:r>
          </w:p>
        </w:tc>
        <w:tc>
          <w:tcPr>
            <w:tcW w:w="1306" w:type="dxa"/>
            <w:tcMar>
              <w:top w:w="0" w:type="dxa"/>
              <w:left w:w="108" w:type="dxa"/>
              <w:bottom w:w="0" w:type="dxa"/>
              <w:right w:w="108" w:type="dxa"/>
            </w:tcMar>
            <w:hideMark/>
          </w:tcPr>
          <w:p w:rsidR="002D7787" w:rsidRPr="008D3C23" w:rsidRDefault="002D7787" w:rsidP="008D3C23">
            <w:pPr>
              <w:pStyle w:val="NormalWeb"/>
              <w:spacing w:before="0" w:beforeAutospacing="0" w:after="0" w:afterAutospacing="0" w:line="220" w:lineRule="atLeast"/>
              <w:jc w:val="center"/>
              <w:rPr>
                <w:sz w:val="22"/>
                <w:szCs w:val="22"/>
              </w:rPr>
            </w:pPr>
            <w:r w:rsidRPr="008D3C23">
              <w:rPr>
                <w:sz w:val="22"/>
                <w:szCs w:val="22"/>
              </w:rPr>
              <w:t>0.90</w:t>
            </w:r>
          </w:p>
        </w:tc>
      </w:tr>
      <w:tr w:rsidR="002D7787" w:rsidTr="00C63485">
        <w:trPr>
          <w:trHeight w:val="360"/>
        </w:trPr>
        <w:tc>
          <w:tcPr>
            <w:tcW w:w="3081" w:type="dxa"/>
            <w:tcBorders>
              <w:bottom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line="220" w:lineRule="atLeast"/>
              <w:ind w:left="720"/>
            </w:pPr>
            <w:r>
              <w:rPr>
                <w:sz w:val="22"/>
                <w:szCs w:val="22"/>
              </w:rPr>
              <w:t>        Enough</w:t>
            </w:r>
          </w:p>
        </w:tc>
        <w:tc>
          <w:tcPr>
            <w:tcW w:w="1051" w:type="dxa"/>
            <w:tcBorders>
              <w:bottom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line="220" w:lineRule="atLeast"/>
              <w:jc w:val="center"/>
            </w:pPr>
            <w:r>
              <w:rPr>
                <w:sz w:val="22"/>
                <w:szCs w:val="22"/>
              </w:rPr>
              <w:t>9</w:t>
            </w:r>
          </w:p>
        </w:tc>
        <w:tc>
          <w:tcPr>
            <w:tcW w:w="1035" w:type="dxa"/>
            <w:tcBorders>
              <w:bottom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line="220" w:lineRule="atLeast"/>
              <w:jc w:val="center"/>
            </w:pPr>
            <w:r>
              <w:rPr>
                <w:sz w:val="22"/>
                <w:szCs w:val="22"/>
              </w:rPr>
              <w:t>52.9</w:t>
            </w:r>
          </w:p>
        </w:tc>
        <w:tc>
          <w:tcPr>
            <w:tcW w:w="1205" w:type="dxa"/>
            <w:tcBorders>
              <w:bottom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line="220" w:lineRule="atLeast"/>
              <w:jc w:val="center"/>
            </w:pPr>
            <w:r>
              <w:rPr>
                <w:sz w:val="22"/>
                <w:szCs w:val="22"/>
              </w:rPr>
              <w:t>5</w:t>
            </w:r>
          </w:p>
        </w:tc>
        <w:tc>
          <w:tcPr>
            <w:tcW w:w="1034" w:type="dxa"/>
            <w:tcBorders>
              <w:bottom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line="220" w:lineRule="atLeast"/>
              <w:jc w:val="center"/>
            </w:pPr>
            <w:r>
              <w:rPr>
                <w:sz w:val="22"/>
                <w:szCs w:val="22"/>
              </w:rPr>
              <w:t>29.4</w:t>
            </w:r>
          </w:p>
        </w:tc>
        <w:tc>
          <w:tcPr>
            <w:tcW w:w="1306" w:type="dxa"/>
            <w:tcBorders>
              <w:bottom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line="220" w:lineRule="atLeast"/>
              <w:jc w:val="center"/>
            </w:pPr>
            <w:r>
              <w:rPr>
                <w:sz w:val="22"/>
                <w:szCs w:val="22"/>
              </w:rPr>
              <w:t> </w:t>
            </w:r>
          </w:p>
        </w:tc>
      </w:tr>
    </w:tbl>
    <w:bookmarkEnd w:id="16"/>
    <w:p w:rsidR="002D7787" w:rsidRDefault="002D7787" w:rsidP="002D7787">
      <w:pPr>
        <w:pStyle w:val="NormalWeb"/>
        <w:spacing w:before="0" w:beforeAutospacing="0" w:after="200" w:afterAutospacing="0" w:line="360" w:lineRule="atLeast"/>
        <w:jc w:val="both"/>
        <w:rPr>
          <w:color w:val="000000"/>
        </w:rPr>
      </w:pPr>
      <w:r>
        <w:rPr>
          <w:color w:val="000000"/>
          <w:sz w:val="16"/>
          <w:szCs w:val="16"/>
          <w:vertAlign w:val="superscript"/>
        </w:rPr>
        <w:t>              </w:t>
      </w:r>
      <w:r>
        <w:rPr>
          <w:color w:val="000000"/>
        </w:rPr>
        <w:t>Source: Primary Data</w:t>
      </w:r>
    </w:p>
    <w:p w:rsidR="002D7787" w:rsidRDefault="002D7787" w:rsidP="002D7787">
      <w:pPr>
        <w:pStyle w:val="NormalWeb"/>
        <w:spacing w:before="0" w:beforeAutospacing="0" w:after="0" w:afterAutospacing="0" w:line="360" w:lineRule="atLeast"/>
        <w:ind w:firstLine="450"/>
        <w:jc w:val="both"/>
        <w:rPr>
          <w:color w:val="000000"/>
        </w:rPr>
      </w:pPr>
      <w:r>
        <w:rPr>
          <w:color w:val="000000"/>
        </w:rPr>
        <w:t>Table 1 shows the distribution of the characteristics of the sample studied including parity, age, education, responses to pregnancy, work and income. From this study based on the level of </w:t>
      </w:r>
      <w:r>
        <w:rPr>
          <w:i/>
          <w:iCs/>
          <w:color w:val="000000"/>
        </w:rPr>
        <w:t>emesis of the two </w:t>
      </w:r>
      <w:r>
        <w:rPr>
          <w:color w:val="000000"/>
        </w:rPr>
        <w:t>groups of moderate emesis. Based on age, the most were aged 20-35 years in both groups, namely in the control group as many as 16 pregnant women (94.1%) and 14 pregnant women (82.4%) in the PC6 group. Based on education, most were high school graduates in both groups, and equally distributed in the control group and PC 6 group as many as 12 pregnant women (70.6%). Based on parity, it was found that pregnant women had more emesis in multigravida both in the control group as many as 9 pregnant women (52.9%) and in the PC6 group as many as 11 pregnant women (64.7%). Based on pregnancy responses, 100% of pregnant women feel happy with their pregnancy. Based on the most occupations are not working (housewives in both groups, and equally distributed in the control group and PC6 group as many as 10 pregnant women (58.8%). Based on the highest income is not enough in the control group 12 pregnant women (70.7</w:t>
      </w:r>
      <w:proofErr w:type="gramStart"/>
      <w:r>
        <w:rPr>
          <w:color w:val="000000"/>
        </w:rPr>
        <w:t>%) )</w:t>
      </w:r>
      <w:proofErr w:type="gramEnd"/>
      <w:r>
        <w:rPr>
          <w:color w:val="000000"/>
        </w:rPr>
        <w:t xml:space="preserve"> Meanwhile, in the PC6 group, there were only 9 pregnant women (52.9%) the variables listed in table 6 showed homogeneity to the study, except for the age where the </w:t>
      </w:r>
      <w:r>
        <w:rPr>
          <w:i/>
          <w:iCs/>
          <w:color w:val="000000"/>
        </w:rPr>
        <w:t>p value was </w:t>
      </w:r>
      <w:r>
        <w:rPr>
          <w:color w:val="000000"/>
        </w:rPr>
        <w:t>0.033.</w:t>
      </w:r>
    </w:p>
    <w:p w:rsidR="002D7787" w:rsidRDefault="002D7787" w:rsidP="002D7787">
      <w:pPr>
        <w:pStyle w:val="NormalWeb"/>
        <w:spacing w:before="0" w:beforeAutospacing="0" w:after="200" w:afterAutospacing="0" w:line="360" w:lineRule="atLeast"/>
        <w:ind w:left="990"/>
        <w:jc w:val="both"/>
        <w:rPr>
          <w:color w:val="000000"/>
        </w:rPr>
      </w:pPr>
      <w:r>
        <w:rPr>
          <w:color w:val="000000"/>
        </w:rPr>
        <w:t>Table 2 Effect of PC6 massage with the control group (ginger) on reducing </w:t>
      </w:r>
      <w:r>
        <w:rPr>
          <w:i/>
          <w:iCs/>
          <w:color w:val="000000"/>
        </w:rPr>
        <w:t>emesis</w:t>
      </w:r>
    </w:p>
    <w:tbl>
      <w:tblPr>
        <w:tblW w:w="8580" w:type="dxa"/>
        <w:tblInd w:w="397" w:type="dxa"/>
        <w:tblCellMar>
          <w:left w:w="0" w:type="dxa"/>
          <w:right w:w="0" w:type="dxa"/>
        </w:tblCellMar>
        <w:tblLook w:val="04A0" w:firstRow="1" w:lastRow="0" w:firstColumn="1" w:lastColumn="0" w:noHBand="0" w:noVBand="1"/>
      </w:tblPr>
      <w:tblGrid>
        <w:gridCol w:w="1731"/>
        <w:gridCol w:w="1550"/>
        <w:gridCol w:w="610"/>
        <w:gridCol w:w="1017"/>
        <w:gridCol w:w="1302"/>
        <w:gridCol w:w="1659"/>
        <w:gridCol w:w="711"/>
      </w:tblGrid>
      <w:tr w:rsidR="002D7787" w:rsidRPr="008D3C23" w:rsidTr="00C63485">
        <w:trPr>
          <w:trHeight w:val="233"/>
        </w:trPr>
        <w:tc>
          <w:tcPr>
            <w:tcW w:w="1731" w:type="dxa"/>
            <w:vMerge w:val="restart"/>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Classification</w:t>
            </w:r>
          </w:p>
        </w:tc>
        <w:tc>
          <w:tcPr>
            <w:tcW w:w="2160" w:type="dxa"/>
            <w:gridSpan w:val="2"/>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 </w:t>
            </w:r>
          </w:p>
        </w:tc>
        <w:tc>
          <w:tcPr>
            <w:tcW w:w="2319" w:type="dxa"/>
            <w:gridSpan w:val="2"/>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Emesis</w:t>
            </w:r>
          </w:p>
        </w:tc>
        <w:tc>
          <w:tcPr>
            <w:tcW w:w="1659" w:type="dxa"/>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 </w:t>
            </w:r>
          </w:p>
        </w:tc>
        <w:tc>
          <w:tcPr>
            <w:tcW w:w="711" w:type="dxa"/>
            <w:vMerge w:val="restart"/>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0" w:afterAutospacing="0"/>
              <w:jc w:val="center"/>
              <w:rPr>
                <w:b/>
                <w:i/>
                <w:sz w:val="22"/>
                <w:szCs w:val="22"/>
              </w:rPr>
            </w:pPr>
            <w:r w:rsidRPr="008D3C23">
              <w:rPr>
                <w:b/>
                <w:i/>
                <w:sz w:val="22"/>
                <w:szCs w:val="22"/>
              </w:rPr>
              <w:t>P</w:t>
            </w:r>
          </w:p>
          <w:p w:rsidR="002D7787" w:rsidRPr="008D3C23" w:rsidRDefault="002D7787" w:rsidP="008D3C23">
            <w:pPr>
              <w:pStyle w:val="NormalWeb"/>
              <w:spacing w:before="0" w:beforeAutospacing="0" w:after="160" w:afterAutospacing="0"/>
              <w:jc w:val="center"/>
              <w:rPr>
                <w:b/>
                <w:sz w:val="22"/>
                <w:szCs w:val="22"/>
              </w:rPr>
            </w:pPr>
            <w:r w:rsidRPr="008D3C23">
              <w:rPr>
                <w:b/>
                <w:i/>
                <w:sz w:val="22"/>
                <w:szCs w:val="22"/>
              </w:rPr>
              <w:t>value</w:t>
            </w:r>
          </w:p>
        </w:tc>
      </w:tr>
      <w:tr w:rsidR="002D7787" w:rsidRPr="008D3C23" w:rsidTr="00C63485">
        <w:trPr>
          <w:trHeight w:val="355"/>
        </w:trPr>
        <w:tc>
          <w:tcPr>
            <w:tcW w:w="0" w:type="auto"/>
            <w:vMerge/>
            <w:tcBorders>
              <w:top w:val="single" w:sz="6" w:space="0" w:color="000000"/>
              <w:bottom w:val="single" w:sz="6" w:space="0" w:color="000000"/>
            </w:tcBorders>
            <w:vAlign w:val="center"/>
            <w:hideMark/>
          </w:tcPr>
          <w:p w:rsidR="002D7787" w:rsidRPr="008D3C23" w:rsidRDefault="002D7787" w:rsidP="008D3C23">
            <w:pPr>
              <w:spacing w:line="240" w:lineRule="auto"/>
            </w:pPr>
          </w:p>
        </w:tc>
        <w:tc>
          <w:tcPr>
            <w:tcW w:w="3177" w:type="dxa"/>
            <w:gridSpan w:val="3"/>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Before</w:t>
            </w:r>
          </w:p>
        </w:tc>
        <w:tc>
          <w:tcPr>
            <w:tcW w:w="2961" w:type="dxa"/>
            <w:gridSpan w:val="2"/>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After</w:t>
            </w:r>
          </w:p>
        </w:tc>
        <w:tc>
          <w:tcPr>
            <w:tcW w:w="711" w:type="dxa"/>
            <w:vMerge/>
            <w:tcBorders>
              <w:top w:val="single" w:sz="6" w:space="0" w:color="000000"/>
              <w:bottom w:val="single" w:sz="6" w:space="0" w:color="000000"/>
            </w:tcBorders>
            <w:vAlign w:val="center"/>
            <w:hideMark/>
          </w:tcPr>
          <w:p w:rsidR="002D7787" w:rsidRPr="008D3C23" w:rsidRDefault="002D7787" w:rsidP="008D3C23">
            <w:pPr>
              <w:spacing w:line="240" w:lineRule="auto"/>
            </w:pPr>
          </w:p>
        </w:tc>
      </w:tr>
      <w:tr w:rsidR="002D7787" w:rsidRPr="008D3C23" w:rsidTr="00C63485">
        <w:trPr>
          <w:trHeight w:val="355"/>
        </w:trPr>
        <w:tc>
          <w:tcPr>
            <w:tcW w:w="1731" w:type="dxa"/>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both"/>
              <w:rPr>
                <w:sz w:val="22"/>
                <w:szCs w:val="22"/>
              </w:rPr>
            </w:pPr>
            <w:r w:rsidRPr="008D3C23">
              <w:rPr>
                <w:sz w:val="22"/>
                <w:szCs w:val="22"/>
              </w:rPr>
              <w:t> </w:t>
            </w:r>
          </w:p>
        </w:tc>
        <w:tc>
          <w:tcPr>
            <w:tcW w:w="1550" w:type="dxa"/>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mean</w:t>
            </w:r>
          </w:p>
        </w:tc>
        <w:tc>
          <w:tcPr>
            <w:tcW w:w="1627" w:type="dxa"/>
            <w:gridSpan w:val="2"/>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Std Deviation</w:t>
            </w:r>
          </w:p>
        </w:tc>
        <w:tc>
          <w:tcPr>
            <w:tcW w:w="1302" w:type="dxa"/>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mean</w:t>
            </w:r>
          </w:p>
        </w:tc>
        <w:tc>
          <w:tcPr>
            <w:tcW w:w="1659" w:type="dxa"/>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b/>
                <w:sz w:val="22"/>
                <w:szCs w:val="22"/>
              </w:rPr>
            </w:pPr>
            <w:r w:rsidRPr="008D3C23">
              <w:rPr>
                <w:b/>
                <w:sz w:val="22"/>
                <w:szCs w:val="22"/>
              </w:rPr>
              <w:t>Std Deviation</w:t>
            </w:r>
          </w:p>
        </w:tc>
        <w:tc>
          <w:tcPr>
            <w:tcW w:w="711" w:type="dxa"/>
            <w:tcBorders>
              <w:top w:val="single" w:sz="6" w:space="0" w:color="000000"/>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 </w:t>
            </w:r>
          </w:p>
        </w:tc>
      </w:tr>
      <w:tr w:rsidR="002D7787" w:rsidRPr="008D3C23" w:rsidTr="00C63485">
        <w:trPr>
          <w:trHeight w:val="561"/>
        </w:trPr>
        <w:tc>
          <w:tcPr>
            <w:tcW w:w="1731" w:type="dxa"/>
            <w:tcBorders>
              <w:top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both"/>
              <w:rPr>
                <w:sz w:val="22"/>
                <w:szCs w:val="22"/>
              </w:rPr>
            </w:pPr>
            <w:r w:rsidRPr="008D3C23">
              <w:rPr>
                <w:sz w:val="22"/>
                <w:szCs w:val="22"/>
              </w:rPr>
              <w:t>PC6 massage</w:t>
            </w:r>
          </w:p>
        </w:tc>
        <w:tc>
          <w:tcPr>
            <w:tcW w:w="1550" w:type="dxa"/>
            <w:tcBorders>
              <w:top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both"/>
              <w:rPr>
                <w:sz w:val="22"/>
                <w:szCs w:val="22"/>
              </w:rPr>
            </w:pPr>
            <w:r w:rsidRPr="008D3C23">
              <w:rPr>
                <w:sz w:val="22"/>
                <w:szCs w:val="22"/>
              </w:rPr>
              <w:t>10.94</w:t>
            </w:r>
          </w:p>
        </w:tc>
        <w:tc>
          <w:tcPr>
            <w:tcW w:w="1627" w:type="dxa"/>
            <w:gridSpan w:val="2"/>
            <w:tcBorders>
              <w:top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1.029</w:t>
            </w:r>
          </w:p>
        </w:tc>
        <w:tc>
          <w:tcPr>
            <w:tcW w:w="1302" w:type="dxa"/>
            <w:tcBorders>
              <w:top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7.24</w:t>
            </w:r>
          </w:p>
        </w:tc>
        <w:tc>
          <w:tcPr>
            <w:tcW w:w="1659" w:type="dxa"/>
            <w:tcBorders>
              <w:top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1.251</w:t>
            </w:r>
          </w:p>
        </w:tc>
        <w:tc>
          <w:tcPr>
            <w:tcW w:w="711" w:type="dxa"/>
            <w:tcBorders>
              <w:top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0.048</w:t>
            </w:r>
          </w:p>
        </w:tc>
      </w:tr>
      <w:tr w:rsidR="002D7787" w:rsidRPr="008D3C23" w:rsidTr="00C63485">
        <w:trPr>
          <w:trHeight w:val="543"/>
        </w:trPr>
        <w:tc>
          <w:tcPr>
            <w:tcW w:w="1731"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both"/>
              <w:rPr>
                <w:sz w:val="22"/>
                <w:szCs w:val="22"/>
              </w:rPr>
            </w:pPr>
            <w:r w:rsidRPr="008D3C23">
              <w:rPr>
                <w:sz w:val="22"/>
                <w:szCs w:val="22"/>
              </w:rPr>
              <w:t>Ginger</w:t>
            </w:r>
          </w:p>
        </w:tc>
        <w:tc>
          <w:tcPr>
            <w:tcW w:w="1550"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both"/>
              <w:rPr>
                <w:sz w:val="22"/>
                <w:szCs w:val="22"/>
              </w:rPr>
            </w:pPr>
            <w:r w:rsidRPr="008D3C23">
              <w:rPr>
                <w:sz w:val="22"/>
                <w:szCs w:val="22"/>
              </w:rPr>
              <w:t>10.65</w:t>
            </w:r>
          </w:p>
        </w:tc>
        <w:tc>
          <w:tcPr>
            <w:tcW w:w="1627" w:type="dxa"/>
            <w:gridSpan w:val="2"/>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1.412</w:t>
            </w:r>
          </w:p>
        </w:tc>
        <w:tc>
          <w:tcPr>
            <w:tcW w:w="1302"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9.76</w:t>
            </w:r>
          </w:p>
        </w:tc>
        <w:tc>
          <w:tcPr>
            <w:tcW w:w="1659"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1.393</w:t>
            </w:r>
          </w:p>
        </w:tc>
        <w:tc>
          <w:tcPr>
            <w:tcW w:w="711" w:type="dxa"/>
            <w:tcBorders>
              <w:bottom w:val="single" w:sz="6" w:space="0" w:color="000000"/>
            </w:tcBorders>
            <w:tcMar>
              <w:top w:w="0" w:type="dxa"/>
              <w:left w:w="108" w:type="dxa"/>
              <w:bottom w:w="0" w:type="dxa"/>
              <w:right w:w="108" w:type="dxa"/>
            </w:tcMar>
            <w:hideMark/>
          </w:tcPr>
          <w:p w:rsidR="002D7787" w:rsidRPr="008D3C23" w:rsidRDefault="002D7787" w:rsidP="008D3C23">
            <w:pPr>
              <w:pStyle w:val="NormalWeb"/>
              <w:spacing w:before="0" w:beforeAutospacing="0" w:after="160" w:afterAutospacing="0"/>
              <w:jc w:val="center"/>
              <w:rPr>
                <w:sz w:val="22"/>
                <w:szCs w:val="22"/>
              </w:rPr>
            </w:pPr>
            <w:r w:rsidRPr="008D3C23">
              <w:rPr>
                <w:sz w:val="22"/>
                <w:szCs w:val="22"/>
              </w:rPr>
              <w:t>0.000</w:t>
            </w:r>
          </w:p>
        </w:tc>
      </w:tr>
    </w:tbl>
    <w:p w:rsidR="002D7787" w:rsidRDefault="002D7787" w:rsidP="002D7787">
      <w:pPr>
        <w:pStyle w:val="NormalWeb"/>
        <w:spacing w:before="0" w:beforeAutospacing="0" w:after="200" w:afterAutospacing="0" w:line="360" w:lineRule="atLeast"/>
        <w:jc w:val="both"/>
        <w:rPr>
          <w:color w:val="000000"/>
        </w:rPr>
      </w:pPr>
      <w:r>
        <w:rPr>
          <w:color w:val="000000"/>
        </w:rPr>
        <w:t>                 Primary Data Source</w:t>
      </w:r>
    </w:p>
    <w:p w:rsidR="002D7787" w:rsidRDefault="002D7787" w:rsidP="002D7787">
      <w:pPr>
        <w:pStyle w:val="NormalWeb"/>
        <w:spacing w:before="0" w:beforeAutospacing="0" w:after="0" w:afterAutospacing="0" w:line="360" w:lineRule="atLeast"/>
        <w:ind w:firstLine="450"/>
        <w:jc w:val="both"/>
        <w:rPr>
          <w:color w:val="000000"/>
        </w:rPr>
      </w:pPr>
      <w:r>
        <w:rPr>
          <w:color w:val="000000"/>
        </w:rPr>
        <w:t>        Table 2 above can be seen that the average nausea and vomiting of pregnant women with TM I before being given PC 6 massage with a </w:t>
      </w:r>
      <w:r>
        <w:rPr>
          <w:i/>
          <w:iCs/>
          <w:color w:val="000000"/>
        </w:rPr>
        <w:t>mean </w:t>
      </w:r>
      <w:r>
        <w:rPr>
          <w:color w:val="000000"/>
        </w:rPr>
        <w:t xml:space="preserve">value of 10.94 with a standard deviation of 1.029 after being given a PC6 massage the mean 7.24 with a standard deviation of 7.24 while the Control Group before being given ginger Mean 10.65 with a standard deviation 1.251 and after being given ginger a mean of 9.76 with a standard deviation of 1.393. </w:t>
      </w:r>
      <w:proofErr w:type="gramStart"/>
      <w:r>
        <w:rPr>
          <w:color w:val="000000"/>
        </w:rPr>
        <w:t>So</w:t>
      </w:r>
      <w:proofErr w:type="gramEnd"/>
      <w:r>
        <w:rPr>
          <w:color w:val="000000"/>
        </w:rPr>
        <w:t xml:space="preserve"> it can be concluded from the PC6 and Ginger groups that there were differences before and after treatment.</w:t>
      </w:r>
    </w:p>
    <w:p w:rsidR="002D7787" w:rsidRDefault="002D7787" w:rsidP="002D7787">
      <w:pPr>
        <w:pStyle w:val="NormalWeb"/>
        <w:spacing w:before="0" w:beforeAutospacing="0" w:after="0" w:afterAutospacing="0" w:line="360" w:lineRule="atLeast"/>
        <w:rPr>
          <w:color w:val="000000"/>
        </w:rPr>
      </w:pPr>
      <w:r>
        <w:rPr>
          <w:color w:val="000000"/>
        </w:rPr>
        <w:t>Table 3 Comparison of the difference in the effectiveness of reducing emesis on PC6 massage and the control group.</w:t>
      </w:r>
    </w:p>
    <w:tbl>
      <w:tblPr>
        <w:tblW w:w="8553" w:type="dxa"/>
        <w:tblCellMar>
          <w:left w:w="0" w:type="dxa"/>
          <w:right w:w="0" w:type="dxa"/>
        </w:tblCellMar>
        <w:tblLook w:val="04A0" w:firstRow="1" w:lastRow="0" w:firstColumn="1" w:lastColumn="0" w:noHBand="0" w:noVBand="1"/>
      </w:tblPr>
      <w:tblGrid>
        <w:gridCol w:w="2340"/>
        <w:gridCol w:w="897"/>
        <w:gridCol w:w="1324"/>
        <w:gridCol w:w="1391"/>
        <w:gridCol w:w="1372"/>
        <w:gridCol w:w="1229"/>
      </w:tblGrid>
      <w:tr w:rsidR="002D7787" w:rsidTr="00724551">
        <w:trPr>
          <w:trHeight w:val="555"/>
        </w:trPr>
        <w:tc>
          <w:tcPr>
            <w:tcW w:w="2340" w:type="dxa"/>
            <w:tcBorders>
              <w:top w:val="single" w:sz="6" w:space="0" w:color="000000"/>
              <w:bottom w:val="single" w:sz="6" w:space="0" w:color="000000"/>
            </w:tcBorders>
            <w:tcMar>
              <w:top w:w="0" w:type="dxa"/>
              <w:left w:w="108" w:type="dxa"/>
              <w:bottom w:w="0" w:type="dxa"/>
              <w:right w:w="108" w:type="dxa"/>
            </w:tcMar>
            <w:hideMark/>
          </w:tcPr>
          <w:p w:rsidR="002D7787" w:rsidRPr="00BB3EDD" w:rsidRDefault="002D7787" w:rsidP="008D3C23">
            <w:pPr>
              <w:pStyle w:val="NormalWeb"/>
              <w:spacing w:before="0" w:beforeAutospacing="0" w:after="0" w:afterAutospacing="0"/>
              <w:ind w:right="116"/>
              <w:jc w:val="center"/>
              <w:rPr>
                <w:b/>
              </w:rPr>
            </w:pPr>
            <w:r w:rsidRPr="00BB3EDD">
              <w:rPr>
                <w:b/>
              </w:rPr>
              <w:t>Respondent</w:t>
            </w:r>
          </w:p>
        </w:tc>
        <w:tc>
          <w:tcPr>
            <w:tcW w:w="897" w:type="dxa"/>
            <w:tcBorders>
              <w:top w:val="single" w:sz="6" w:space="0" w:color="000000"/>
              <w:bottom w:val="single" w:sz="6" w:space="0" w:color="000000"/>
            </w:tcBorders>
            <w:tcMar>
              <w:top w:w="0" w:type="dxa"/>
              <w:left w:w="108" w:type="dxa"/>
              <w:bottom w:w="0" w:type="dxa"/>
              <w:right w:w="108" w:type="dxa"/>
            </w:tcMar>
            <w:hideMark/>
          </w:tcPr>
          <w:p w:rsidR="002D7787" w:rsidRPr="00BB3EDD" w:rsidRDefault="002D7787" w:rsidP="008D3C23">
            <w:pPr>
              <w:pStyle w:val="NormalWeb"/>
              <w:spacing w:before="0" w:beforeAutospacing="0" w:after="0" w:afterAutospacing="0"/>
              <w:ind w:right="116"/>
              <w:jc w:val="center"/>
              <w:rPr>
                <w:b/>
              </w:rPr>
            </w:pPr>
            <w:r w:rsidRPr="00BB3EDD">
              <w:rPr>
                <w:b/>
              </w:rPr>
              <w:t>mean</w:t>
            </w:r>
          </w:p>
        </w:tc>
        <w:tc>
          <w:tcPr>
            <w:tcW w:w="1324" w:type="dxa"/>
            <w:tcBorders>
              <w:top w:val="single" w:sz="6" w:space="0" w:color="000000"/>
              <w:bottom w:val="single" w:sz="6" w:space="0" w:color="000000"/>
            </w:tcBorders>
            <w:tcMar>
              <w:top w:w="0" w:type="dxa"/>
              <w:left w:w="108" w:type="dxa"/>
              <w:bottom w:w="0" w:type="dxa"/>
              <w:right w:w="108" w:type="dxa"/>
            </w:tcMar>
            <w:hideMark/>
          </w:tcPr>
          <w:p w:rsidR="002D7787" w:rsidRPr="00BB3EDD" w:rsidRDefault="002D7787" w:rsidP="008D3C23">
            <w:pPr>
              <w:pStyle w:val="NormalWeb"/>
              <w:spacing w:before="0" w:beforeAutospacing="0" w:after="0" w:afterAutospacing="0"/>
              <w:ind w:right="116"/>
              <w:jc w:val="center"/>
              <w:rPr>
                <w:b/>
              </w:rPr>
            </w:pPr>
            <w:r w:rsidRPr="00BB3EDD">
              <w:rPr>
                <w:b/>
              </w:rPr>
              <w:t>St Deviation</w:t>
            </w:r>
          </w:p>
        </w:tc>
        <w:tc>
          <w:tcPr>
            <w:tcW w:w="1391" w:type="dxa"/>
            <w:tcBorders>
              <w:top w:val="single" w:sz="6" w:space="0" w:color="000000"/>
              <w:bottom w:val="single" w:sz="6" w:space="0" w:color="000000"/>
            </w:tcBorders>
            <w:tcMar>
              <w:top w:w="0" w:type="dxa"/>
              <w:left w:w="108" w:type="dxa"/>
              <w:bottom w:w="0" w:type="dxa"/>
              <w:right w:w="108" w:type="dxa"/>
            </w:tcMar>
            <w:hideMark/>
          </w:tcPr>
          <w:p w:rsidR="002D7787" w:rsidRPr="00BB3EDD" w:rsidRDefault="002D7787" w:rsidP="008D3C23">
            <w:pPr>
              <w:pStyle w:val="NormalWeb"/>
              <w:spacing w:before="0" w:beforeAutospacing="0" w:after="0" w:afterAutospacing="0"/>
              <w:ind w:right="116"/>
              <w:jc w:val="center"/>
              <w:rPr>
                <w:b/>
              </w:rPr>
            </w:pPr>
            <w:r w:rsidRPr="00BB3EDD">
              <w:rPr>
                <w:b/>
              </w:rPr>
              <w:t>Minimum</w:t>
            </w:r>
          </w:p>
        </w:tc>
        <w:tc>
          <w:tcPr>
            <w:tcW w:w="1372" w:type="dxa"/>
            <w:tcBorders>
              <w:top w:val="single" w:sz="6" w:space="0" w:color="000000"/>
              <w:bottom w:val="single" w:sz="6" w:space="0" w:color="000000"/>
            </w:tcBorders>
            <w:tcMar>
              <w:top w:w="0" w:type="dxa"/>
              <w:left w:w="108" w:type="dxa"/>
              <w:bottom w:w="0" w:type="dxa"/>
              <w:right w:w="108" w:type="dxa"/>
            </w:tcMar>
            <w:hideMark/>
          </w:tcPr>
          <w:p w:rsidR="002D7787" w:rsidRPr="00BB3EDD" w:rsidRDefault="002D7787" w:rsidP="008D3C23">
            <w:pPr>
              <w:pStyle w:val="NormalWeb"/>
              <w:spacing w:before="0" w:beforeAutospacing="0" w:after="0" w:afterAutospacing="0"/>
              <w:ind w:right="116"/>
              <w:jc w:val="center"/>
              <w:rPr>
                <w:b/>
              </w:rPr>
            </w:pPr>
            <w:r w:rsidRPr="00BB3EDD">
              <w:rPr>
                <w:b/>
              </w:rPr>
              <w:t>maximum</w:t>
            </w:r>
          </w:p>
        </w:tc>
        <w:tc>
          <w:tcPr>
            <w:tcW w:w="1229" w:type="dxa"/>
            <w:tcBorders>
              <w:top w:val="single" w:sz="6" w:space="0" w:color="000000"/>
              <w:bottom w:val="single" w:sz="6" w:space="0" w:color="000000"/>
            </w:tcBorders>
            <w:tcMar>
              <w:top w:w="0" w:type="dxa"/>
              <w:left w:w="108" w:type="dxa"/>
              <w:bottom w:w="0" w:type="dxa"/>
              <w:right w:w="108" w:type="dxa"/>
            </w:tcMar>
            <w:hideMark/>
          </w:tcPr>
          <w:p w:rsidR="002D7787" w:rsidRPr="00BB3EDD" w:rsidRDefault="002D7787" w:rsidP="008D3C23">
            <w:pPr>
              <w:pStyle w:val="NormalWeb"/>
              <w:spacing w:before="0" w:beforeAutospacing="0" w:after="0" w:afterAutospacing="0"/>
              <w:ind w:right="116"/>
              <w:jc w:val="center"/>
              <w:rPr>
                <w:b/>
              </w:rPr>
            </w:pPr>
            <w:r w:rsidRPr="00BB3EDD">
              <w:rPr>
                <w:b/>
              </w:rPr>
              <w:t>p- </w:t>
            </w:r>
            <w:r w:rsidRPr="00BB3EDD">
              <w:rPr>
                <w:b/>
                <w:i/>
                <w:iCs/>
              </w:rPr>
              <w:t>value</w:t>
            </w:r>
          </w:p>
        </w:tc>
      </w:tr>
      <w:tr w:rsidR="002D7787" w:rsidTr="00724551">
        <w:trPr>
          <w:trHeight w:val="292"/>
        </w:trPr>
        <w:tc>
          <w:tcPr>
            <w:tcW w:w="2340" w:type="dxa"/>
            <w:vMerge w:val="restart"/>
            <w:tcBorders>
              <w:top w:val="single" w:sz="6" w:space="0" w:color="000000"/>
              <w:bottom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r>
              <w:t> </w:t>
            </w:r>
          </w:p>
          <w:p w:rsidR="002D7787" w:rsidRDefault="002D7787" w:rsidP="008D3C23">
            <w:pPr>
              <w:pStyle w:val="NormalWeb"/>
              <w:spacing w:before="0" w:beforeAutospacing="0" w:after="0" w:afterAutospacing="0"/>
              <w:ind w:right="116"/>
              <w:jc w:val="both"/>
            </w:pPr>
            <w:r>
              <w:t>PC6 Titik point</w:t>
            </w:r>
          </w:p>
          <w:p w:rsidR="002D7787" w:rsidRDefault="002D7787" w:rsidP="008D3C23">
            <w:pPr>
              <w:pStyle w:val="NormalWeb"/>
              <w:spacing w:before="0" w:beforeAutospacing="0" w:after="200" w:afterAutospacing="0" w:line="253" w:lineRule="atLeast"/>
              <w:rPr>
                <w:sz w:val="22"/>
                <w:szCs w:val="22"/>
              </w:rPr>
            </w:pPr>
            <w:r>
              <w:rPr>
                <w:sz w:val="22"/>
                <w:szCs w:val="22"/>
              </w:rPr>
              <w:t>Control group (</w:t>
            </w:r>
            <w:proofErr w:type="gramStart"/>
            <w:r>
              <w:rPr>
                <w:sz w:val="22"/>
                <w:szCs w:val="22"/>
              </w:rPr>
              <w:t>Ginger )</w:t>
            </w:r>
            <w:proofErr w:type="gramEnd"/>
          </w:p>
        </w:tc>
        <w:tc>
          <w:tcPr>
            <w:tcW w:w="897" w:type="dxa"/>
            <w:tcBorders>
              <w:top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r>
              <w:t> </w:t>
            </w:r>
          </w:p>
        </w:tc>
        <w:tc>
          <w:tcPr>
            <w:tcW w:w="1324" w:type="dxa"/>
            <w:tcBorders>
              <w:top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r>
              <w:t> </w:t>
            </w:r>
          </w:p>
        </w:tc>
        <w:tc>
          <w:tcPr>
            <w:tcW w:w="1391" w:type="dxa"/>
            <w:tcBorders>
              <w:top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r>
              <w:t> </w:t>
            </w:r>
          </w:p>
        </w:tc>
        <w:tc>
          <w:tcPr>
            <w:tcW w:w="1372" w:type="dxa"/>
            <w:tcBorders>
              <w:top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r>
              <w:t> </w:t>
            </w:r>
          </w:p>
        </w:tc>
        <w:tc>
          <w:tcPr>
            <w:tcW w:w="1229" w:type="dxa"/>
            <w:vMerge w:val="restart"/>
            <w:tcBorders>
              <w:top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 </w:t>
            </w:r>
          </w:p>
          <w:p w:rsidR="002D7787" w:rsidRDefault="002D7787" w:rsidP="008D3C23">
            <w:pPr>
              <w:pStyle w:val="NormalWeb"/>
              <w:spacing w:before="0" w:beforeAutospacing="0" w:after="0" w:afterAutospacing="0"/>
              <w:ind w:right="116"/>
              <w:jc w:val="center"/>
            </w:pPr>
            <w:r>
              <w:t>0.00</w:t>
            </w:r>
          </w:p>
          <w:p w:rsidR="002D7787" w:rsidRDefault="002D7787" w:rsidP="008D3C23">
            <w:pPr>
              <w:pStyle w:val="NormalWeb"/>
              <w:spacing w:before="0" w:after="0"/>
              <w:ind w:right="116"/>
              <w:jc w:val="both"/>
            </w:pPr>
            <w:r>
              <w:t> </w:t>
            </w:r>
          </w:p>
        </w:tc>
      </w:tr>
      <w:tr w:rsidR="002D7787" w:rsidTr="00724551">
        <w:trPr>
          <w:trHeight w:val="292"/>
        </w:trPr>
        <w:tc>
          <w:tcPr>
            <w:tcW w:w="2340" w:type="dxa"/>
            <w:vMerge/>
            <w:tcBorders>
              <w:top w:val="single" w:sz="6" w:space="0" w:color="000000"/>
              <w:bottom w:val="single" w:sz="6" w:space="0" w:color="000000"/>
            </w:tcBorders>
            <w:vAlign w:val="center"/>
            <w:hideMark/>
          </w:tcPr>
          <w:p w:rsidR="002D7787" w:rsidRDefault="002D7787" w:rsidP="008D3C23"/>
        </w:tc>
        <w:tc>
          <w:tcPr>
            <w:tcW w:w="897" w:type="dxa"/>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3,706</w:t>
            </w:r>
          </w:p>
        </w:tc>
        <w:tc>
          <w:tcPr>
            <w:tcW w:w="1324" w:type="dxa"/>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1,490</w:t>
            </w:r>
          </w:p>
        </w:tc>
        <w:tc>
          <w:tcPr>
            <w:tcW w:w="1391" w:type="dxa"/>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2,940</w:t>
            </w:r>
          </w:p>
        </w:tc>
        <w:tc>
          <w:tcPr>
            <w:tcW w:w="1372" w:type="dxa"/>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4.472</w:t>
            </w:r>
          </w:p>
        </w:tc>
        <w:tc>
          <w:tcPr>
            <w:tcW w:w="1229" w:type="dxa"/>
            <w:vMerge/>
            <w:vAlign w:val="center"/>
            <w:hideMark/>
          </w:tcPr>
          <w:p w:rsidR="002D7787" w:rsidRDefault="002D7787" w:rsidP="008D3C23">
            <w:pPr>
              <w:pStyle w:val="NormalWeb"/>
              <w:spacing w:before="0" w:after="0"/>
              <w:ind w:right="116"/>
              <w:jc w:val="both"/>
            </w:pPr>
          </w:p>
        </w:tc>
      </w:tr>
      <w:tr w:rsidR="002D7787" w:rsidTr="00724551">
        <w:trPr>
          <w:trHeight w:val="292"/>
        </w:trPr>
        <w:tc>
          <w:tcPr>
            <w:tcW w:w="2340" w:type="dxa"/>
            <w:vMerge/>
            <w:tcBorders>
              <w:top w:val="single" w:sz="6" w:space="0" w:color="000000"/>
              <w:bottom w:val="single" w:sz="6" w:space="0" w:color="000000"/>
            </w:tcBorders>
            <w:vAlign w:val="center"/>
            <w:hideMark/>
          </w:tcPr>
          <w:p w:rsidR="002D7787" w:rsidRDefault="002D7787" w:rsidP="008D3C23"/>
        </w:tc>
        <w:tc>
          <w:tcPr>
            <w:tcW w:w="897" w:type="dxa"/>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0.882</w:t>
            </w:r>
          </w:p>
        </w:tc>
        <w:tc>
          <w:tcPr>
            <w:tcW w:w="1324" w:type="dxa"/>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0.781</w:t>
            </w:r>
          </w:p>
        </w:tc>
        <w:tc>
          <w:tcPr>
            <w:tcW w:w="1391" w:type="dxa"/>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0.481</w:t>
            </w:r>
          </w:p>
        </w:tc>
        <w:tc>
          <w:tcPr>
            <w:tcW w:w="1372" w:type="dxa"/>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center"/>
            </w:pPr>
            <w:r>
              <w:t>1,284</w:t>
            </w:r>
          </w:p>
        </w:tc>
        <w:tc>
          <w:tcPr>
            <w:tcW w:w="1229" w:type="dxa"/>
            <w:vMerge/>
            <w:vAlign w:val="center"/>
            <w:hideMark/>
          </w:tcPr>
          <w:p w:rsidR="002D7787" w:rsidRDefault="002D7787" w:rsidP="008D3C23">
            <w:pPr>
              <w:pStyle w:val="NormalWeb"/>
              <w:spacing w:before="0" w:after="0"/>
              <w:ind w:right="116"/>
              <w:jc w:val="both"/>
            </w:pPr>
          </w:p>
        </w:tc>
      </w:tr>
      <w:tr w:rsidR="002D7787" w:rsidTr="00724551">
        <w:trPr>
          <w:trHeight w:val="65"/>
        </w:trPr>
        <w:tc>
          <w:tcPr>
            <w:tcW w:w="2340" w:type="dxa"/>
            <w:vMerge/>
            <w:tcBorders>
              <w:top w:val="single" w:sz="6" w:space="0" w:color="000000"/>
              <w:bottom w:val="single" w:sz="6" w:space="0" w:color="000000"/>
            </w:tcBorders>
            <w:vAlign w:val="center"/>
            <w:hideMark/>
          </w:tcPr>
          <w:p w:rsidR="002D7787" w:rsidRDefault="002D7787" w:rsidP="008D3C23"/>
        </w:tc>
        <w:tc>
          <w:tcPr>
            <w:tcW w:w="897" w:type="dxa"/>
            <w:tcBorders>
              <w:bottom w:val="single" w:sz="4" w:space="0" w:color="auto"/>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pPr>
            <w:r>
              <w:t> </w:t>
            </w:r>
          </w:p>
        </w:tc>
        <w:tc>
          <w:tcPr>
            <w:tcW w:w="1324" w:type="dxa"/>
            <w:tcBorders>
              <w:bottom w:val="single" w:sz="4" w:space="0" w:color="auto"/>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r>
              <w:t> </w:t>
            </w:r>
          </w:p>
        </w:tc>
        <w:tc>
          <w:tcPr>
            <w:tcW w:w="1391" w:type="dxa"/>
            <w:tcBorders>
              <w:bottom w:val="single" w:sz="4" w:space="0" w:color="auto"/>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r>
              <w:t> </w:t>
            </w:r>
          </w:p>
        </w:tc>
        <w:tc>
          <w:tcPr>
            <w:tcW w:w="1372" w:type="dxa"/>
            <w:tcBorders>
              <w:bottom w:val="single" w:sz="4" w:space="0" w:color="auto"/>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r>
              <w:t> </w:t>
            </w:r>
          </w:p>
        </w:tc>
        <w:tc>
          <w:tcPr>
            <w:tcW w:w="1229" w:type="dxa"/>
            <w:vMerge/>
            <w:tcBorders>
              <w:bottom w:val="single" w:sz="6" w:space="0" w:color="000000"/>
            </w:tcBorders>
            <w:tcMar>
              <w:top w:w="0" w:type="dxa"/>
              <w:left w:w="108" w:type="dxa"/>
              <w:bottom w:w="0" w:type="dxa"/>
              <w:right w:w="108" w:type="dxa"/>
            </w:tcMar>
            <w:hideMark/>
          </w:tcPr>
          <w:p w:rsidR="002D7787" w:rsidRDefault="002D7787" w:rsidP="008D3C23">
            <w:pPr>
              <w:pStyle w:val="NormalWeb"/>
              <w:spacing w:before="0" w:beforeAutospacing="0" w:after="0" w:afterAutospacing="0"/>
              <w:ind w:right="116"/>
              <w:jc w:val="both"/>
            </w:pPr>
          </w:p>
        </w:tc>
      </w:tr>
    </w:tbl>
    <w:p w:rsidR="002D7787" w:rsidRDefault="002D7787" w:rsidP="002D7787">
      <w:pPr>
        <w:pStyle w:val="NormalWeb"/>
        <w:spacing w:before="0" w:beforeAutospacing="0" w:after="200" w:afterAutospacing="0" w:line="360" w:lineRule="atLeast"/>
        <w:rPr>
          <w:color w:val="000000"/>
        </w:rPr>
      </w:pPr>
      <w:r>
        <w:rPr>
          <w:color w:val="000000"/>
        </w:rPr>
        <w:t>                            Source: Primary data</w:t>
      </w:r>
    </w:p>
    <w:p w:rsidR="002D7787" w:rsidRDefault="002D7787" w:rsidP="002D7787">
      <w:pPr>
        <w:pStyle w:val="NormalWeb"/>
        <w:spacing w:before="0" w:beforeAutospacing="0" w:after="0" w:afterAutospacing="0" w:line="360" w:lineRule="atLeast"/>
        <w:ind w:firstLine="540"/>
        <w:jc w:val="both"/>
        <w:rPr>
          <w:color w:val="000000"/>
        </w:rPr>
      </w:pPr>
      <w:r>
        <w:rPr>
          <w:color w:val="000000"/>
        </w:rPr>
        <w:t>              From table 3, it can be seen that the average emesis gravidarum was 17 respondents with a </w:t>
      </w:r>
      <w:r>
        <w:rPr>
          <w:i/>
          <w:iCs/>
          <w:color w:val="000000"/>
        </w:rPr>
        <w:t>mean of </w:t>
      </w:r>
      <w:r>
        <w:rPr>
          <w:color w:val="000000"/>
        </w:rPr>
        <w:t>3706 and a </w:t>
      </w:r>
      <w:r>
        <w:rPr>
          <w:i/>
          <w:iCs/>
          <w:color w:val="000000"/>
        </w:rPr>
        <w:t>standard deviation of </w:t>
      </w:r>
      <w:r>
        <w:rPr>
          <w:color w:val="000000"/>
        </w:rPr>
        <w:t>1,490 on the PC6 massage measurement, 17 respondents with emesis gravidarum were given ginger with a </w:t>
      </w:r>
      <w:r>
        <w:rPr>
          <w:i/>
          <w:iCs/>
          <w:color w:val="000000"/>
        </w:rPr>
        <w:t>mean of </w:t>
      </w:r>
      <w:r>
        <w:rPr>
          <w:color w:val="000000"/>
        </w:rPr>
        <w:t>0.882 and a </w:t>
      </w:r>
      <w:r>
        <w:rPr>
          <w:i/>
          <w:iCs/>
          <w:color w:val="000000"/>
        </w:rPr>
        <w:t>standard deviation of </w:t>
      </w:r>
      <w:r>
        <w:rPr>
          <w:color w:val="000000"/>
        </w:rPr>
        <w:t>0.781. The results of statistical tests obtained </w:t>
      </w:r>
      <w:r>
        <w:rPr>
          <w:i/>
          <w:iCs/>
          <w:color w:val="000000"/>
        </w:rPr>
        <w:t>p-value </w:t>
      </w:r>
      <w:r>
        <w:rPr>
          <w:color w:val="000000"/>
        </w:rPr>
        <w:t>= 0.000 which means that there is an effect of giving acupressure point pc 6 and giving ginger to emesis gravidarum. These results show that PC6 massage reduces more effectively than Ginger.</w:t>
      </w:r>
    </w:p>
    <w:p w:rsidR="002D7787" w:rsidRPr="00BE797E" w:rsidRDefault="002D7787" w:rsidP="002D7787">
      <w:pPr>
        <w:pStyle w:val="NormalWeb"/>
        <w:spacing w:before="0" w:beforeAutospacing="0" w:after="0" w:afterAutospacing="0" w:line="360" w:lineRule="atLeast"/>
        <w:ind w:firstLine="540"/>
        <w:jc w:val="both"/>
        <w:rPr>
          <w:color w:val="000000"/>
          <w:vertAlign w:val="superscript"/>
        </w:rPr>
      </w:pPr>
      <w:r>
        <w:rPr>
          <w:color w:val="000000"/>
        </w:rPr>
        <w:t>From a total population of 39 (79.5%) pregnant women experienced </w:t>
      </w:r>
      <w:r>
        <w:rPr>
          <w:i/>
          <w:iCs/>
          <w:color w:val="000000"/>
        </w:rPr>
        <w:t>emesis </w:t>
      </w:r>
      <w:r>
        <w:rPr>
          <w:color w:val="000000"/>
        </w:rPr>
        <w:t>according to a study conducted from 108 pregnant women, 74% reported nausea, although only 1.8% experienced it as a symptom that only occurred in the morning. As many as 27% of pregnant women who experienced nausea and vomiting said their symptoms disappeared by the twelfth week, although most felt better by the 22nd week of pregnancy </w:t>
      </w:r>
      <w:r w:rsidRPr="00BE797E">
        <w:rPr>
          <w:color w:val="000000"/>
          <w:vertAlign w:val="superscript"/>
        </w:rPr>
        <w:fldChar w:fldCharType="begin" w:fldLock="1"/>
      </w:r>
      <w:r>
        <w:rPr>
          <w:color w:val="000000"/>
          <w:vertAlign w:val="superscript"/>
        </w:rPr>
        <w:instrText>ADDIN CSL_CITATION {"citationItems":[{"id":"ITEM-1","itemData":{"DOI":"10.22216/jen.v4i1.3505","ISSN":"2477-6521","abstract":"Emesis Gravidarum is a many that occur to pregnant woman in Indonesian. Emesis graviadarum can cause disturbed the daily activities of pregnant woman, also can decrease appetite and dehydration. When don’t overcome than the hiperemesis gravidarum, can be resolve with non pharmacology therapy, which one non pharmacology therapy is ginger. Ginger consist gingerol Shogaol, and zingeberen that can be decrease nausea and vomiting to pregnant woman. This research aims to know the effective of steep ginger towards decrease emesis gravidarum on trimester 1 at working area of Lubuk Buaya Padang in years 2017.This research was pre-experiment with one group pretest-posttest design, used purposive sampling technique with number of sample are 12 woman. Tools and methods used to collect data with the observation sheet and interview, this research was done on August 2017. The result of this research shows that means emesis gravidarum before given steep ginger is 3,38with deviation standard is 0,549, while emesis gravidarum means after was given steep ginger is 2,19 with deviation standard 0,401. Based on the result of data analysis with using paired sample t-test get p value 0,000 ( p&lt;0,05 ), so it can be conclude that there is effective of steep ginger to decrease emesis gravidarum on first trimester. So, it is expected to health workers to giving the information towards pregnant woman that was experiencing nausea and vomiting that consuming ginger with appropriate dose and the correct way to decrease nausea and vomiting that was suffered by pregnant woman Emesis gravidarum merupakan kasus yang banyak terjadi pada ibu hamil di Indonesia. Emesis gravidarum menyebabkan terganggunya aktivitas, menurunkan nafsu makan dan terjadinya dehidrasi, apabila tidak diatasi maka akan berdampak menjadi hiperemesis gravidarum. Emesis gravidarum bisa diatasi dengan terapi non farmakologi, salah satunya yaitu jahe. Jahe mengandung gingerol, shogaol dan zingeberen yang bisa menurunkan mual dan muntah pada ibu hamil. Penelitian ini bertujuan untuk mengetahui efektivitas seduhan jahe terhadap penurunan emesis gravidarum pada trimester pertama diwilayah kerja puskesmas Lubuk Buaya Padang Tahun 2017. Jenis penelitian ini adalah pra eksperimen dengan desain penelitian one group pretest-posttest ,menggunakan teknik purposive sampling dengan jumlah sampel 12 orang. Alat dan cara yang digunakan untuk mengumpulkan data yaitu dengan lembar observasi dan wawancara, dengan waktu penelitian dilakuk…","author":[{"dropping-particle":"","family":"Rufaridah","given":"Anne","non-dropping-particle":"","parse-names":false,"suffix":""},{"dropping-particle":"","family":"Herien","given":"Yelly","non-dropping-particle":"","parse-names":false,"suffix":""},{"dropping-particle":"","family":"Mofa","given":"Englia","non-dropping-particle":"","parse-names":false,"suffix":""}],"container-title":"Jurnal Endurance","id":"ITEM-1","issue":"1","issued":{"date-parts":[["2019"]]},"page":"204","title":"Pengaruh Seduhan Zingiber Offcinale (Jahe) Terhadap Penurunan Emesis Gravidarum","type":"article-journal","volume":"4"},"uris":["http://www.mendeley.com/documents/?uuid=d3909588-11f7-444d-867b-7c3694813484"]}],"mendeley":{"formattedCitation":"(14)","manualFormatting":"14","plainTextFormattedCitation":"(14)","previouslyFormattedCitation":"(14)"},"properties":{"noteIndex":0},"schema":"https://github.com/citation-style-language/schema/raw/master/csl-citation.json"}</w:instrText>
      </w:r>
      <w:r w:rsidRPr="00BE797E">
        <w:rPr>
          <w:color w:val="000000"/>
          <w:vertAlign w:val="superscript"/>
        </w:rPr>
        <w:fldChar w:fldCharType="separate"/>
      </w:r>
      <w:r w:rsidRPr="00BE797E">
        <w:rPr>
          <w:noProof/>
          <w:color w:val="000000"/>
          <w:vertAlign w:val="superscript"/>
        </w:rPr>
        <w:t>14</w:t>
      </w:r>
      <w:r w:rsidRPr="00BE797E">
        <w:rPr>
          <w:color w:val="000000"/>
          <w:vertAlign w:val="superscript"/>
        </w:rPr>
        <w:fldChar w:fldCharType="end"/>
      </w:r>
    </w:p>
    <w:p w:rsidR="002D7787" w:rsidRDefault="002D7787" w:rsidP="002D7787">
      <w:pPr>
        <w:pStyle w:val="NormalWeb"/>
        <w:spacing w:before="0" w:beforeAutospacing="0" w:after="0" w:afterAutospacing="0" w:line="360" w:lineRule="atLeast"/>
        <w:ind w:firstLine="540"/>
        <w:jc w:val="both"/>
        <w:rPr>
          <w:color w:val="000000"/>
        </w:rPr>
      </w:pPr>
      <w:r>
        <w:rPr>
          <w:color w:val="000000"/>
        </w:rPr>
        <w:t>The average emesis gravidarum of pregnant women with TM I before being given acupressure therapy at the Seyegan Health Center with a </w:t>
      </w:r>
      <w:r>
        <w:rPr>
          <w:i/>
          <w:iCs/>
          <w:color w:val="000000"/>
        </w:rPr>
        <w:t>mean of </w:t>
      </w:r>
      <w:r>
        <w:rPr>
          <w:color w:val="000000"/>
        </w:rPr>
        <w:t>10.4 and a </w:t>
      </w:r>
      <w:r>
        <w:rPr>
          <w:i/>
          <w:iCs/>
          <w:color w:val="000000"/>
        </w:rPr>
        <w:t>standard deviation of </w:t>
      </w:r>
      <w:proofErr w:type="gramStart"/>
      <w:r>
        <w:rPr>
          <w:color w:val="000000"/>
        </w:rPr>
        <w:t>1.029 .</w:t>
      </w:r>
      <w:proofErr w:type="gramEnd"/>
      <w:r>
        <w:rPr>
          <w:color w:val="000000"/>
        </w:rPr>
        <w:t xml:space="preserve"> In line with what was stated that nausea (nausea) and vomiting (emesis) are normal symptoms and are often found in the first trimester of pregnancy. Nausea usually occurs in the </w:t>
      </w:r>
      <w:proofErr w:type="gramStart"/>
      <w:r>
        <w:rPr>
          <w:color w:val="000000"/>
        </w:rPr>
        <w:t>morning, but</w:t>
      </w:r>
      <w:proofErr w:type="gramEnd"/>
      <w:r>
        <w:rPr>
          <w:color w:val="000000"/>
        </w:rPr>
        <w:t xml:space="preserve"> can also occur at any time and at night these symptoms are approximately 6 weeks after the first day of the last menstrual period and lasts for approximately 10 weeks. Emesis Gravidarum is a common complaint presented in early pregnancy. The occurrence of pregnancy causes hormonal changes in women because there is an increase in the hormones estrogen, progesterone, and the release of human chorionic gonadothropine placenta. This hormone is what causes emesis gravidarum </w:t>
      </w:r>
      <w:r>
        <w:rPr>
          <w:color w:val="000000"/>
          <w:vertAlign w:val="superscript"/>
        </w:rPr>
        <w:fldChar w:fldCharType="begin" w:fldLock="1"/>
      </w:r>
      <w:r>
        <w:rPr>
          <w:color w:val="000000"/>
          <w:vertAlign w:val="superscript"/>
        </w:rPr>
        <w:instrText>ADDIN CSL_CITATION {"citationItems":[{"id":"ITEM-1","itemData":{"author":[{"dropping-particle":"","family":"Manuaba","given":"Ida bagus gede","non-dropping-particle":"","parse-names":false,"suffix":""}],"id":"ITEM-1","issued":{"date-parts":[["2010"]]},"publisher":"EGC","title":"Ilmu kebidanan, penyakit kandungan, dan keluarga berencana","type":"book"},"uris":["http://www.mendeley.com/documents/?uuid=02498716-544b-4c37-9791-f05c473b102d"]}],"mendeley":{"formattedCitation":"(15)","manualFormatting":"15","plainTextFormattedCitation":"(15)","previouslyFormattedCitation":"(15)"},"properties":{"noteIndex":0},"schema":"https://github.com/citation-style-language/schema/raw/master/csl-citation.json"}</w:instrText>
      </w:r>
      <w:r>
        <w:rPr>
          <w:color w:val="000000"/>
          <w:vertAlign w:val="superscript"/>
        </w:rPr>
        <w:fldChar w:fldCharType="separate"/>
      </w:r>
      <w:r w:rsidRPr="00BE797E">
        <w:rPr>
          <w:noProof/>
          <w:color w:val="000000"/>
          <w:vertAlign w:val="superscript"/>
        </w:rPr>
        <w:t>15</w:t>
      </w:r>
      <w:r>
        <w:rPr>
          <w:color w:val="000000"/>
          <w:vertAlign w:val="superscript"/>
        </w:rPr>
        <w:fldChar w:fldCharType="end"/>
      </w:r>
      <w:r>
        <w:rPr>
          <w:color w:val="000000"/>
          <w:vertAlign w:val="superscript"/>
        </w:rPr>
        <w:t xml:space="preserve"> </w:t>
      </w:r>
      <w:r>
        <w:rPr>
          <w:color w:val="000000"/>
        </w:rPr>
        <w:t>In line with research conducted by giving PC 6 massage there was an average decrease of 3,706 explaining that acupressure at the PC 6 point can reduce nausea for pregnancy, PC 6 is part of the acupressure point, which has not been explained by many researchers on nausea and vomiting or morning sickness. sickness for pregnant women</w:t>
      </w:r>
      <w:r w:rsidRPr="00BE797E">
        <w:rPr>
          <w:color w:val="000000"/>
          <w:vertAlign w:val="superscript"/>
        </w:rPr>
        <w:fldChar w:fldCharType="begin" w:fldLock="1"/>
      </w:r>
      <w:r w:rsidRPr="00BE797E">
        <w:rPr>
          <w:color w:val="000000"/>
          <w:vertAlign w:val="superscript"/>
        </w:rPr>
        <w:instrText>ADDIN CSL_CITATION {"citationItems":[{"id":"ITEM-1","itemData":{"ISBN":"9781626239777","author":[{"dropping-particle":"","family":"Djanah","given":"Nur","non-dropping-particle":"","parse-names":false,"suffix":""}],"id":"ITEM-1","issued":{"date-parts":[["0"]]},"title":"Pengaruh akupresur perikardium 6 terhadap mual muntah kehamilan kurang 16 minggu","type":"article-journal"},"uris":["http://www.mendeley.com/documents/?uuid=bd09b7f3-d40a-432c-9666-dd14a94ede7e"]}],"mendeley":{"formattedCitation":"(16)","plainTextFormattedCitation":"(16)","previouslyFormattedCitation":"(16)"},"properties":{"noteIndex":0},"schema":"https://github.com/citation-style-language/schema/raw/master/csl-citation.json"}</w:instrText>
      </w:r>
      <w:r w:rsidRPr="00BE797E">
        <w:rPr>
          <w:color w:val="000000"/>
          <w:vertAlign w:val="superscript"/>
        </w:rPr>
        <w:fldChar w:fldCharType="separate"/>
      </w:r>
      <w:r w:rsidRPr="00BE797E">
        <w:rPr>
          <w:noProof/>
          <w:color w:val="000000"/>
          <w:vertAlign w:val="superscript"/>
        </w:rPr>
        <w:t>16</w:t>
      </w:r>
      <w:r w:rsidRPr="00BE797E">
        <w:rPr>
          <w:color w:val="000000"/>
          <w:vertAlign w:val="superscript"/>
        </w:rPr>
        <w:fldChar w:fldCharType="end"/>
      </w:r>
    </w:p>
    <w:p w:rsidR="002D7787" w:rsidRPr="00BE797E" w:rsidRDefault="002D7787" w:rsidP="002D7787">
      <w:pPr>
        <w:pStyle w:val="NormalWeb"/>
        <w:spacing w:before="0" w:beforeAutospacing="0" w:after="0" w:afterAutospacing="0" w:line="360" w:lineRule="atLeast"/>
        <w:ind w:firstLine="540"/>
        <w:jc w:val="both"/>
        <w:rPr>
          <w:color w:val="000000"/>
          <w:vertAlign w:val="superscript"/>
        </w:rPr>
      </w:pPr>
      <w:r>
        <w:rPr>
          <w:color w:val="000000"/>
        </w:rPr>
        <w:t>Ana Mariza's research also showed vomiting before being given the intervention Mean 10.53 Min 9 Max 13 and Standard Deviation 1.408 and Standard Error 0.257, after being given acupressure Mean 7.30 Min 5 Max 10 and Standard Deviation 1.317 and Standard Error 0.240. Statistical test results obtained value of P-value = 0.000 means that there Effect of akupresure p6 point against nausea and vomiting in pregnant women in the BPM TM I Wirahayu Long Year 2018</w:t>
      </w:r>
      <w:r w:rsidRPr="00BE797E">
        <w:rPr>
          <w:color w:val="000000"/>
          <w:vertAlign w:val="superscript"/>
        </w:rPr>
        <w:t>. </w:t>
      </w:r>
      <w:r w:rsidRPr="00BE797E">
        <w:rPr>
          <w:color w:val="000000"/>
          <w:vertAlign w:val="superscript"/>
        </w:rPr>
        <w:fldChar w:fldCharType="begin" w:fldLock="1"/>
      </w:r>
      <w:r>
        <w:rPr>
          <w:color w:val="000000"/>
          <w:vertAlign w:val="superscript"/>
        </w:rPr>
        <w:instrText>ADDIN CSL_CITATION {"citationItems":[{"id":"ITEM-1","itemData":{"DOI":"10.33024/hjk.v13i3.1363","ISSN":"1978-3337","abstract":"Effect of nei–guan point (P6) acupressure on nausea and vomiting in women with hyperemesis gravidarum Background: Prevalence of emesis gravidarum issued by the explains that more than 80% of pregnant women in Indonesia experience excessive nausea and vomiting. the incidence of gravidarum emesis cases is 0.8 to 32 cases per 1,000 pregnancies. Therefore, the treatment of labor pain is necessary mother of birth.. While in the year 2017 period January-December as many as 56 cases of hyperemesis gravidarum of 132 visits and 26 pregnant women (46.43%) received treatment and medical treatment.Purpose: Knowing the effect of giving acupressure point P6 to nausea and vomiting in pregnant women TM I in BPM Wirahayu Panjang Year 2018.Methods: Quantitative research type, experimental quasi research design with one group pretest - posttest design approach. The number of population and samples is 30 people, purposive sampling technique samples. Data Analysis using t-test.Results: Showed vomiting before being given intervention Mean 10.53 Min 9 Max 13 and Standard Deviation 1.408 and Standard Error 0.257, after being given acupressure Mean 7.30 Min 5 Max 10 and Standard Deviation 1,317 and Standard Error 0.240. Statistical test results obtained P-value = 0.000 means that there is an effect of p6 point acupressure on nausea and vomiting in pregnant women TM I at BPM Wirahayu Panjang in 2018.Conclusion: Acupressure stimulates the regulatory system and activates endocrine and neurological mechanisms, by stimulating the hypothalamus to removing endorphins which give a sense of relaxation.Suggestions: are used as input in providing information about nausea and vomiting, understanding, handling and impact if nausea vomiting is allowed, besides providing benefits and information resources for mothers about handling nausea and vomiting using acupressure massage in daily life Keywords: Nei–guan point (P6); Acupressure; Nausea; Vomiting; Women; Hyperemesis; Gravidarum Pendahuluan: Prevalensi emesis gravidarum lebih dari 80% wanita hamil di Indonesia mengalami mual dan muntah yang berlebihan. Insidensi terjadinya kasus emesis gravidarum sebesar 0,8 sampai 32 kasus per 1.000 kehamilan. Oleh sebab itu penanganan mual muntah pada kehamilan sangat perlu dilakukan terhadap ibu hamil TM 1. Sedangkan pada tahun 2017 periode Januari-Desember sebanyak 56 kasus hyperemesis gravidarum dari 132 kunjungan kehamilan dan 26 orang ibu (46.43%) mendapat perawatan dan tindakan medis.Tujuan: Diketa…","author":[{"dropping-particle":"","family":"Mariza","given":"Ana","non-dropping-particle":"","parse-names":false,"suffix":""},{"dropping-particle":"","family":"Ayuningtias","given":"Lia","non-dropping-particle":"","parse-names":false,"suffix":""}],"container-title":"Holistik Jurnal Kesehatan","id":"ITEM-1","issued":{"date-parts":[["2019"]]},"title":"Penerapan akupresur pada titik P6 terhadap emesis gravidarum pada ibu hamil trimester 1","type":"article-journal"},"uris":["http://www.mendeley.com/documents/?uuid=9a055cc3-8bb7-433b-8ae0-620427a422c4"]}],"mendeley":{"formattedCitation":"(17)","manualFormatting":"17","plainTextFormattedCitation":"(17)","previouslyFormattedCitation":"(17)"},"properties":{"noteIndex":0},"schema":"https://github.com/citation-style-language/schema/raw/master/csl-citation.json"}</w:instrText>
      </w:r>
      <w:r w:rsidRPr="00BE797E">
        <w:rPr>
          <w:color w:val="000000"/>
          <w:vertAlign w:val="superscript"/>
        </w:rPr>
        <w:fldChar w:fldCharType="separate"/>
      </w:r>
      <w:r w:rsidRPr="00BE797E">
        <w:rPr>
          <w:noProof/>
          <w:color w:val="000000"/>
          <w:vertAlign w:val="superscript"/>
        </w:rPr>
        <w:t>17</w:t>
      </w:r>
      <w:r w:rsidRPr="00BE797E">
        <w:rPr>
          <w:color w:val="000000"/>
          <w:vertAlign w:val="superscript"/>
        </w:rPr>
        <w:fldChar w:fldCharType="end"/>
      </w:r>
    </w:p>
    <w:p w:rsidR="002D7787" w:rsidRDefault="002D7787" w:rsidP="002D7787">
      <w:pPr>
        <w:pStyle w:val="NormalWeb"/>
        <w:spacing w:before="0" w:beforeAutospacing="0" w:after="0" w:afterAutospacing="0" w:line="360" w:lineRule="atLeast"/>
        <w:ind w:firstLine="540"/>
        <w:jc w:val="both"/>
        <w:rPr>
          <w:color w:val="000000"/>
        </w:rPr>
      </w:pPr>
      <w:r>
        <w:rPr>
          <w:color w:val="000000"/>
        </w:rPr>
        <w:t>So as to reduce this </w:t>
      </w:r>
      <w:proofErr w:type="gramStart"/>
      <w:r>
        <w:rPr>
          <w:color w:val="000000"/>
        </w:rPr>
        <w:t>impact ,</w:t>
      </w:r>
      <w:proofErr w:type="gramEnd"/>
      <w:r>
        <w:rPr>
          <w:color w:val="000000"/>
        </w:rPr>
        <w:t xml:space="preserve"> which does not only occur in pregnant women, but can also cause side effects on the fetus such as the fetus experiencing certain nutritional deficiencies, perfect organ formation can fail. In addition, the fetus is at risk of being born with low birth weight to death</w:t>
      </w:r>
      <w:r w:rsidRPr="00BE797E">
        <w:rPr>
          <w:color w:val="000000"/>
          <w:vertAlign w:val="superscript"/>
        </w:rPr>
        <w:t>. </w:t>
      </w:r>
      <w:r w:rsidRPr="00BE797E">
        <w:rPr>
          <w:color w:val="000000"/>
          <w:vertAlign w:val="superscript"/>
        </w:rPr>
        <w:fldChar w:fldCharType="begin" w:fldLock="1"/>
      </w:r>
      <w:r>
        <w:rPr>
          <w:color w:val="000000"/>
          <w:vertAlign w:val="superscript"/>
        </w:rPr>
        <w:instrText>ADDIN CSL_CITATION {"citationItems":[{"id":"ITEM-1","itemData":{"DOI":"10.22216/jen.v4i1.3505","ISSN":"2477-6521","abstract":"Emesis Gravidarum is a many that occur to pregnant woman in Indonesian. Emesis graviadarum can cause disturbed the daily activities of pregnant woman, also can decrease appetite and dehydration. When don’t overcome than the hiperemesis gravidarum, can be resolve with non pharmacology therapy, which one non pharmacology therapy is ginger. Ginger consist gingerol Shogaol, and zingeberen that can be decrease nausea and vomiting to pregnant woman. This research aims to know the effective of steep ginger towards decrease emesis gravidarum on trimester 1 at working area of Lubuk Buaya Padang in years 2017.This research was pre-experiment with one group pretest-posttest design, used purposive sampling technique with number of sample are 12 woman. Tools and methods used to collect data with the observation sheet and interview, this research was done on August 2017. The result of this research shows that means emesis gravidarum before given steep ginger is 3,38with deviation standard is 0,549, while emesis gravidarum means after was given steep ginger is 2,19 with deviation standard 0,401. Based on the result of data analysis with using paired sample t-test get p value 0,000 ( p&lt;0,05 ), so it can be conclude that there is effective of steep ginger to decrease emesis gravidarum on first trimester. So, it is expected to health workers to giving the information towards pregnant woman that was experiencing nausea and vomiting that consuming ginger with appropriate dose and the correct way to decrease nausea and vomiting that was suffered by pregnant woman Emesis gravidarum merupakan kasus yang banyak terjadi pada ibu hamil di Indonesia. Emesis gravidarum menyebabkan terganggunya aktivitas, menurunkan nafsu makan dan terjadinya dehidrasi, apabila tidak diatasi maka akan berdampak menjadi hiperemesis gravidarum. Emesis gravidarum bisa diatasi dengan terapi non farmakologi, salah satunya yaitu jahe. Jahe mengandung gingerol, shogaol dan zingeberen yang bisa menurunkan mual dan muntah pada ibu hamil. Penelitian ini bertujuan untuk mengetahui efektivitas seduhan jahe terhadap penurunan emesis gravidarum pada trimester pertama diwilayah kerja puskesmas Lubuk Buaya Padang Tahun 2017. Jenis penelitian ini adalah pra eksperimen dengan desain penelitian one group pretest-posttest ,menggunakan teknik purposive sampling dengan jumlah sampel 12 orang. Alat dan cara yang digunakan untuk mengumpulkan data yaitu dengan lembar observasi dan wawancara, dengan waktu penelitian dilakuk…","author":[{"dropping-particle":"","family":"Rufaridah","given":"Anne","non-dropping-particle":"","parse-names":false,"suffix":""},{"dropping-particle":"","family":"Herien","given":"Yelly","non-dropping-particle":"","parse-names":false,"suffix":""},{"dropping-particle":"","family":"Mofa","given":"Englia","non-dropping-particle":"","parse-names":false,"suffix":""}],"container-title":"Jurnal Endurance","id":"ITEM-1","issue":"1","issued":{"date-parts":[["2019"]]},"page":"204","title":"Pengaruh Seduhan Zingiber Offcinale (Jahe) Terhadap Penurunan Emesis Gravidarum","type":"article-journal","volume":"4"},"uris":["http://www.mendeley.com/documents/?uuid=d3909588-11f7-444d-867b-7c3694813484"]}],"mendeley":{"formattedCitation":"(14)","manualFormatting":"14","plainTextFormattedCitation":"(14)","previouslyFormattedCitation":"(14)"},"properties":{"noteIndex":0},"schema":"https://github.com/citation-style-language/schema/raw/master/csl-citation.json"}</w:instrText>
      </w:r>
      <w:r w:rsidRPr="00BE797E">
        <w:rPr>
          <w:color w:val="000000"/>
          <w:vertAlign w:val="superscript"/>
        </w:rPr>
        <w:fldChar w:fldCharType="separate"/>
      </w:r>
      <w:r w:rsidRPr="00BE797E">
        <w:rPr>
          <w:noProof/>
          <w:color w:val="000000"/>
          <w:vertAlign w:val="superscript"/>
        </w:rPr>
        <w:t>14</w:t>
      </w:r>
      <w:r w:rsidRPr="00BE797E">
        <w:rPr>
          <w:color w:val="000000"/>
          <w:vertAlign w:val="superscript"/>
        </w:rPr>
        <w:fldChar w:fldCharType="end"/>
      </w:r>
      <w:r>
        <w:rPr>
          <w:color w:val="000000"/>
          <w:vertAlign w:val="superscript"/>
        </w:rPr>
        <w:t xml:space="preserve"> </w:t>
      </w:r>
      <w:r>
        <w:rPr>
          <w:color w:val="000000"/>
        </w:rPr>
        <w:t>In accordance with Mutmainna's research that Hyperemesis gravidarum is the determinant of the occurrence of LBW by 4,821.</w:t>
      </w:r>
      <w:r>
        <w:rPr>
          <w:color w:val="000000"/>
          <w:sz w:val="16"/>
          <w:szCs w:val="16"/>
          <w:vertAlign w:val="superscript"/>
        </w:rPr>
        <w:t> </w:t>
      </w:r>
    </w:p>
    <w:p w:rsidR="002D7787" w:rsidRDefault="002D7787" w:rsidP="002D7787">
      <w:pPr>
        <w:pStyle w:val="NormalWeb"/>
        <w:spacing w:before="0" w:beforeAutospacing="0" w:after="0" w:afterAutospacing="0" w:line="360" w:lineRule="atLeast"/>
        <w:ind w:firstLine="540"/>
        <w:jc w:val="both"/>
        <w:rPr>
          <w:color w:val="000000"/>
        </w:rPr>
      </w:pPr>
      <w:r>
        <w:rPr>
          <w:color w:val="000000"/>
        </w:rPr>
        <w:t>              </w:t>
      </w:r>
      <w:r>
        <w:rPr>
          <w:color w:val="333333"/>
          <w:shd w:val="clear" w:color="auto" w:fill="FFFFFF"/>
        </w:rPr>
        <w:t>Not all pregnant women can undergo therapy using drugs, there are some mothers who do not really like it when they have to take drugs, so the provision of non-pharmacological therapy is needed here. One of the non-pharmacological therapies that can be used to treat emesis gravidarum is massage of the P6 point with acupressure. It is proven by the results of Widyastuti Asymp.sig's </w:t>
      </w:r>
      <w:proofErr w:type="gramStart"/>
      <w:r>
        <w:rPr>
          <w:color w:val="333333"/>
          <w:shd w:val="clear" w:color="auto" w:fill="FFFFFF"/>
        </w:rPr>
        <w:t>research .</w:t>
      </w:r>
      <w:proofErr w:type="gramEnd"/>
      <w:r>
        <w:rPr>
          <w:color w:val="333333"/>
          <w:shd w:val="clear" w:color="auto" w:fill="FFFFFF"/>
        </w:rPr>
        <w:t> (2-tailed)0.005&lt;0.05</w:t>
      </w:r>
      <w:r>
        <w:rPr>
          <w:color w:val="333333"/>
          <w:shd w:val="clear" w:color="auto" w:fill="FFFFFF"/>
        </w:rPr>
        <w:fldChar w:fldCharType="begin" w:fldLock="1"/>
      </w:r>
      <w:r>
        <w:rPr>
          <w:color w:val="333333"/>
          <w:shd w:val="clear" w:color="auto" w:fill="FFFFFF"/>
        </w:rPr>
        <w:instrText>ADDIN CSL_CITATION {"citationItems":[{"id":"ITEM-1","itemData":{"DOI":"10.36419/jkebin.v10i1.248","ISSN":"2086-5562","abstract":"Latar Belakang : Emesis gravidarum merupakan hal yang fisiologis akan tetapi apabila tidak segera diatasi akan menjadi hal yang patologis. Sebagian besar emesis gravidarum dapat diatasi dengan berobat jalan serta pemberian obat penenang dan anti muntah, tetapi sebagian kecil wanita hamil tidak dapat mengatasi mual muntah berkelanjutan sehingga mengganggu aktifitas sehari-hari, dan jatuh dalam keadaan yang disebut hiperemesis gravidarum. Tidak semua ibu hamil dapat menjalani terapi dengan menggunakan obat-obatan ada beberapa ibu yang tidak terlalu suka apabila harus mengkonsumsi obat-obatan maka pemberian terapi non farmakologi diperlukan disini. Salah satu terapi non farmakologi yang dapat dilakukan untuk menangani emesis gravidarum adalah pemijatan titik P6 dengan akupresur. Tujuan Penelitian : Penelitian ini bertujuan untuk mengetahui efektifitas terapi komplementer akupresur untuk mengatasi emesis gravidarum pada ibu hamil trimester 1 di Puskesmas Gambirsari, Surakarta tahun 2018. Metode : Penelitian ini merupakan penelitian quasi eksperimen dengan one group pre test and post test design. Sampel penelitian ini adalah ibu hamil yang mengalami emesis gravidarum di Puskesmas Gambirsari sebanyak 10 ibu hamil. Teknik pengambilan sampel dalam penelitian ini dilakukan dengan cara proporsional total sampling.Penelitian ini dilaksanakan di wilayah kerja Puskesmas Gambirsari, Surakarta. Waktu penelitian selama 6 bulan yaitu pada bulan Februari sampai Juli 2018. Instrumen penelitian menggunakan kuesioner RINVR. Hasil : Perhitungan skor mual didapatkan Asymp.sig. (2-tailed) didapatkan nilai sebesar 0.005 &lt; 0.05, hal ini berarti terdapat perbedaan yang bermakna antara hasil post test dengan hasil pre test. Perhitungan skor muntah didapatkan Asymp.sig. (2-tailed) didapatkan nilai sebesar 0.004 &lt; 0.05, hal ini berarti terdapat perbedaan yang bermakna antara hasil post test dengan hasil pre test. Perhitungan skor mual muntah didapatkan Asymp.sig. (2-tailed) didapatkan nilai sebesar 0.005 &lt; 0.05, hal ini berarti terdapat perbedaan yang bermakna antara hasil post test dengan hasil pre test. Perhitungan skor total didapatkan Asymp.sig. (2-tailed) didapatkan nilai sebesar 0.005 &lt; 0.05, hal ini berarti terdapat perbedaan yang bermakna antara hasil post test dengan hasil pre test. Simpulan : Dari hasil penelitian didapatkan bahwa terapi komplementer akupresur efektif untuk mengatasi emesis gravidarum pada ibu hamil trimester 1 di Puskesmas Gambirsari, Surakarta tahun 2018.","author":[{"dropping-particle":"","family":"Widyastuti","given":"Deny Eka","non-dropping-particle":"","parse-names":false,"suffix":""},{"dropping-particle":"","family":"Rumiyati","given":"Eni","non-dropping-particle":"","parse-names":false,"suffix":""},{"dropping-particle":"","family":"Widyastutik","given":"Desy","non-dropping-particle":"","parse-names":false,"suffix":""}],"container-title":"Jurnal Kebidanan Indonesia : Journal of Indonesia Midwifery","id":"ITEM-1","issued":{"date-parts":[["2019"]]},"title":"Terapi Komplementer Akupresur Untuk Mengatasi Emesi Gravidarum Pada Ibu Hamil Trimester I Tahun 2018","type":"article-journal"},"uris":["http://www.mendeley.com/documents/?uuid=6b49fd8d-e20b-408e-a3a4-39e6c0a0895d"]}],"mendeley":{"formattedCitation":"(9)","plainTextFormattedCitation":"(9)","previouslyFormattedCitation":"(9)"},"properties":{"noteIndex":0},"schema":"https://github.com/citation-style-language/schema/raw/master/csl-citation.json"}</w:instrText>
      </w:r>
      <w:r>
        <w:rPr>
          <w:color w:val="333333"/>
          <w:shd w:val="clear" w:color="auto" w:fill="FFFFFF"/>
        </w:rPr>
        <w:fldChar w:fldCharType="separate"/>
      </w:r>
      <w:r w:rsidRPr="002960E2">
        <w:rPr>
          <w:noProof/>
          <w:color w:val="333333"/>
          <w:shd w:val="clear" w:color="auto" w:fill="FFFFFF"/>
        </w:rPr>
        <w:t>(9)</w:t>
      </w:r>
      <w:r>
        <w:rPr>
          <w:color w:val="333333"/>
          <w:shd w:val="clear" w:color="auto" w:fill="FFFFFF"/>
        </w:rPr>
        <w:fldChar w:fldCharType="end"/>
      </w:r>
    </w:p>
    <w:p w:rsidR="002D7787" w:rsidRPr="00BE797E" w:rsidRDefault="002D7787" w:rsidP="002D7787">
      <w:pPr>
        <w:pStyle w:val="NormalWeb"/>
        <w:shd w:val="clear" w:color="auto" w:fill="F8F9FA"/>
        <w:spacing w:before="0" w:beforeAutospacing="0" w:after="0" w:afterAutospacing="0" w:line="360" w:lineRule="atLeast"/>
        <w:jc w:val="both"/>
        <w:rPr>
          <w:color w:val="202124"/>
          <w:vertAlign w:val="superscript"/>
        </w:rPr>
      </w:pPr>
      <w:r>
        <w:rPr>
          <w:color w:val="000000"/>
        </w:rPr>
        <w:t>              Acupressure is a treatment by massaging or pressing fingers on the surface of the skin, where the massager will reduce tension, increase blood circulation and stimulate the body's energy power to heal or nourish. </w:t>
      </w:r>
      <w:r>
        <w:rPr>
          <w:color w:val="000000"/>
          <w:sz w:val="16"/>
          <w:szCs w:val="16"/>
          <w:vertAlign w:val="superscript"/>
        </w:rPr>
        <w:t>19 </w:t>
      </w:r>
      <w:r>
        <w:rPr>
          <w:color w:val="202124"/>
        </w:rPr>
        <w:t>Several studies have shown that acupressure reduces nausea and vomiting and there is no risk of trying acupressure for morning sickness </w:t>
      </w:r>
      <w:r w:rsidRPr="00BE797E">
        <w:rPr>
          <w:color w:val="202124"/>
          <w:vertAlign w:val="superscript"/>
        </w:rPr>
        <w:fldChar w:fldCharType="begin" w:fldLock="1"/>
      </w:r>
      <w:r>
        <w:rPr>
          <w:color w:val="202124"/>
          <w:vertAlign w:val="superscript"/>
        </w:rPr>
        <w:instrText>ADDIN CSL_CITATION {"citationItems":[{"id":"ITEM-1","itemData":{"author":[{"dropping-particle":"","family":"Festin M","given":"","non-dropping-particle":"","parse-names":false,"suffix":""}],"container-title":"BMJ Clinical Evidence","id":"ITEM-1","issued":{"date-parts":[["2014"]]},"title":"Nausea and vomiting in early pregnancy","type":"article-journal"},"uris":["http://www.mendeley.com/documents/?uuid=99c8fc32-305a-4947-a22c-c9a722d76e90"]}],"mendeley":{"formattedCitation":"(18)","manualFormatting":"18","plainTextFormattedCitation":"(18)","previouslyFormattedCitation":"(18)"},"properties":{"noteIndex":0},"schema":"https://github.com/citation-style-language/schema/raw/master/csl-citation.json"}</w:instrText>
      </w:r>
      <w:r w:rsidRPr="00BE797E">
        <w:rPr>
          <w:color w:val="202124"/>
          <w:vertAlign w:val="superscript"/>
        </w:rPr>
        <w:fldChar w:fldCharType="separate"/>
      </w:r>
      <w:r w:rsidRPr="00BE797E">
        <w:rPr>
          <w:noProof/>
          <w:color w:val="202124"/>
          <w:vertAlign w:val="superscript"/>
        </w:rPr>
        <w:t>18</w:t>
      </w:r>
      <w:r w:rsidRPr="00BE797E">
        <w:rPr>
          <w:color w:val="202124"/>
          <w:vertAlign w:val="superscript"/>
        </w:rPr>
        <w:fldChar w:fldCharType="end"/>
      </w:r>
    </w:p>
    <w:p w:rsidR="002D7787" w:rsidRDefault="002D7787" w:rsidP="002D7787">
      <w:pPr>
        <w:pStyle w:val="NormalWeb"/>
        <w:shd w:val="clear" w:color="auto" w:fill="F8F9FA"/>
        <w:spacing w:before="0" w:beforeAutospacing="0" w:after="0" w:afterAutospacing="0" w:line="360" w:lineRule="atLeast"/>
        <w:jc w:val="both"/>
        <w:rPr>
          <w:color w:val="000000"/>
        </w:rPr>
      </w:pPr>
      <w:r>
        <w:rPr>
          <w:color w:val="000000"/>
        </w:rPr>
        <w:t>              In this study, emesis gravidarum has at least a minimum value of 6 and a maximum value of 13, the frequency of nausea and vomiting can be caused by the body's response to objects, odors, or food consumed, in addition to the handling and management of nausea and vomiting is very necessary for pregnant women, such as giving warm food, snacks or crackers, as well as non-pharmacological management (herbal medicine) in the hope that nausea and vomiting can be resolved, and do not interfere with maternal nutritional intake.</w:t>
      </w:r>
    </w:p>
    <w:p w:rsidR="002D7787" w:rsidRDefault="002D7787" w:rsidP="002D7787">
      <w:pPr>
        <w:pStyle w:val="NormalWeb"/>
        <w:spacing w:before="0" w:beforeAutospacing="0" w:after="0" w:afterAutospacing="0" w:line="360" w:lineRule="atLeast"/>
        <w:ind w:firstLine="720"/>
        <w:jc w:val="both"/>
        <w:rPr>
          <w:color w:val="000000"/>
        </w:rPr>
      </w:pPr>
      <w:r>
        <w:rPr>
          <w:color w:val="000000"/>
        </w:rPr>
        <w:t>Non-pharmacological therapy is done by regulating diet, emotional support, and acupressure. Non-pharmacological therapy is a type of complementary therapy that can be used as an intervention to treat nausea, including: acupressure, acupuncture, relaxation, and therapy. The purpose of this study was to determine the effect of acupressure complementary therapy in reducing nausea and vomiting (Emesis Gravidarum) in pregnant women in the first trimester of </w:t>
      </w:r>
      <w:r w:rsidRPr="00BE797E">
        <w:rPr>
          <w:color w:val="000000"/>
          <w:vertAlign w:val="superscript"/>
        </w:rPr>
        <w:fldChar w:fldCharType="begin" w:fldLock="1"/>
      </w:r>
      <w:r>
        <w:rPr>
          <w:color w:val="000000"/>
          <w:vertAlign w:val="superscript"/>
        </w:rPr>
        <w:instrText>ADDIN CSL_CITATION {"citationItems":[{"id":"ITEM-1","itemData":{"DOI":"10.30994/sjik.v9i2.413","ISSN":"2252-3847","abstract":"Vomiting nausea (Emesis Gravidarum) is a reasonable symptom and often occurs in first trimester pregnancies. Vomiting nausea is caused by increased esterogen hormones, HCG factors, changes in liver glycogen metabolism, and psychological factors. The treatment of vomiting nausea in pregnancy consists of pharmacology and nonfarmalogy. Nonpharmacological therapy is performed by diet setting, emotional support, and acupressure. Nonpharmacological therapy is a type of complementary therapy that can be used as an intervention to overcome nausea, among others: acupressure, acupuncture, relaxation, and therapy. The purpose of this study is to find out the effect of acupressure complementary therapy in reducing vomiting nausea (Emesis Gravidarum) in pregnant women trimester I. The research method used is Quasy Experiment Design with one group pretest and posttest design approach. Sampling techniques use proportional random sampling. Instruments used to measure vomiting nausea are questionnaires. The collected data is analyzed using the Wilcoxon test.","author":[{"dropping-particle":"","family":"Dewi","given":"Rahma Kusuma","non-dropping-particle":"","parse-names":false,"suffix":""},{"dropping-particle":"","family":"Saidah","given":"Halimatus","non-dropping-particle":"","parse-names":false,"suffix":""}],"container-title":"STRADA Jurnal Ilmiah Kesehatan","id":"ITEM-1","issue":"2","issued":{"date-parts":[["2020"]]},"page":"1065-1071","title":"Effect Of Complementary Acupressure Therapy On Emesis Gravidarum In Pregnant Women Trimester I","type":"article-journal","volume":"9"},"uris":["http://www.mendeley.com/documents/?uuid=971c9547-8e0d-4f13-abc3-c55431938351"]}],"mendeley":{"formattedCitation":"(19)","manualFormatting":"19","plainTextFormattedCitation":"(19)","previouslyFormattedCitation":"(19)"},"properties":{"noteIndex":0},"schema":"https://github.com/citation-style-language/schema/raw/master/csl-citation.json"}</w:instrText>
      </w:r>
      <w:r w:rsidRPr="00BE797E">
        <w:rPr>
          <w:color w:val="000000"/>
          <w:vertAlign w:val="superscript"/>
        </w:rPr>
        <w:fldChar w:fldCharType="separate"/>
      </w:r>
      <w:r w:rsidRPr="00BE797E">
        <w:rPr>
          <w:noProof/>
          <w:color w:val="000000"/>
          <w:vertAlign w:val="superscript"/>
        </w:rPr>
        <w:t>19</w:t>
      </w:r>
      <w:r w:rsidRPr="00BE797E">
        <w:rPr>
          <w:color w:val="000000"/>
          <w:vertAlign w:val="superscript"/>
        </w:rPr>
        <w:fldChar w:fldCharType="end"/>
      </w:r>
    </w:p>
    <w:p w:rsidR="002D7787" w:rsidRDefault="002D7787" w:rsidP="002D7787">
      <w:pPr>
        <w:pStyle w:val="NormalWeb"/>
        <w:spacing w:before="0" w:beforeAutospacing="0" w:after="0" w:afterAutospacing="0" w:line="360" w:lineRule="atLeast"/>
        <w:ind w:firstLine="720"/>
        <w:jc w:val="both"/>
        <w:rPr>
          <w:color w:val="000000"/>
        </w:rPr>
      </w:pPr>
      <w:r>
        <w:rPr>
          <w:color w:val="000000"/>
        </w:rPr>
        <w:t>Pathophysiology </w:t>
      </w:r>
      <w:r>
        <w:rPr>
          <w:i/>
          <w:iCs/>
          <w:color w:val="000000"/>
        </w:rPr>
        <w:t>Emesis gravidarum </w:t>
      </w:r>
      <w:r>
        <w:rPr>
          <w:color w:val="000000"/>
        </w:rPr>
        <w:t>can be caused by an increase in the </w:t>
      </w:r>
      <w:r>
        <w:rPr>
          <w:i/>
          <w:iCs/>
          <w:color w:val="000000"/>
        </w:rPr>
        <w:t>hormone chorionic gonodhotropin </w:t>
      </w:r>
      <w:r>
        <w:rPr>
          <w:color w:val="000000"/>
        </w:rPr>
        <w:t>(HCG) which can be a factor in nausea and vomiting. </w:t>
      </w:r>
      <w:r>
        <w:rPr>
          <w:color w:val="000000"/>
          <w:sz w:val="16"/>
          <w:szCs w:val="16"/>
          <w:vertAlign w:val="superscript"/>
        </w:rPr>
        <w:fldChar w:fldCharType="begin" w:fldLock="1"/>
      </w:r>
      <w:r>
        <w:rPr>
          <w:color w:val="000000"/>
          <w:sz w:val="16"/>
          <w:szCs w:val="16"/>
          <w:vertAlign w:val="superscript"/>
        </w:rPr>
        <w:instrText>ADDIN CSL_CITATION {"citationItems":[{"id":"ITEM-1","itemData":{"DOI":"10.30989/mik.v7i1.259","ISSN":"2252-3413","abstract":"Background: Endocrine system changes during pregnancy are important to keep the pregnancy, fetal growth and post partum recovery. Around 50-90% of pregnant women experience vomit and nausea. To solve those problems, ‘pisang ambon’ (Musa paradisiacal) consumption is one of choices because of its flavonoid and vitamin B6 which can overcome vomit and nausea in pregnancy.Objective: The aim of this research was to identify the effectiveness between pisang ambon (Musa paradisiacal) consumption and vitamin B6 to reduce hyperemesis gravidarum in BPM Endah Bekti.Methods: A quasy experimental design with two-group posttest only was assigned to 20 pregnant women on their first trimester. First ten sample was given vitamin B6 and the other ten sample were given vitamin B6 plus pisang ambon. Data were then analyzed using two independent mean difference test.Results: The result shows that in vitamin B6 consumption for hyperemesis gravidarum in 10% pregnant women were in the effective category. While in the pisang ambon consumption shows 100% of pregnant women are in the effective category.Conclusion: There is difference in effectiveness between vitamin B6 and pisang ambon consumption to overcome hyperemesis gravidarum (p=0,003&lt;α). Keywords: Hiperemesis gravidarum, vitamin B6, Pisang ambon","author":[{"dropping-particle":"","family":"Shanti","given":"Elvika Fit Ari","non-dropping-particle":"","parse-names":false,"suffix":""},{"dropping-particle":"","family":"Barokah","given":"Liberty","non-dropping-particle":"","parse-names":false,"suffix":""},{"dropping-particle":"","family":"Rahayu","given":"Budi","non-dropping-particle":"","parse-names":false,"suffix":""}],"container-title":"Media Ilmu Kesehatan","id":"ITEM-1","issue":"1","issued":{"date-parts":[["2018"]]},"page":"17-21","title":"Efektivitas Pemberian Pisang Ambon Dan Vitamin B Untuk  Menurunkan Hiperemesis Gravidarum Di Bpm Endah Bekti","type":"article-journal","volume":"7"},"uris":["http://www.mendeley.com/documents/?uuid=7e7a13b6-6d4f-44ab-8b1b-061661cd2cf6"]}],"mendeley":{"formattedCitation":"(20)","plainTextFormattedCitation":"(20)","previouslyFormattedCitation":"(20)"},"properties":{"noteIndex":0},"schema":"https://github.com/citation-style-language/schema/raw/master/csl-citation.json"}</w:instrText>
      </w:r>
      <w:r>
        <w:rPr>
          <w:color w:val="000000"/>
          <w:sz w:val="16"/>
          <w:szCs w:val="16"/>
          <w:vertAlign w:val="superscript"/>
        </w:rPr>
        <w:fldChar w:fldCharType="separate"/>
      </w:r>
      <w:r w:rsidRPr="004361B5">
        <w:rPr>
          <w:noProof/>
          <w:color w:val="000000"/>
          <w:sz w:val="16"/>
          <w:szCs w:val="16"/>
        </w:rPr>
        <w:t>(20)</w:t>
      </w:r>
      <w:r>
        <w:rPr>
          <w:color w:val="000000"/>
          <w:sz w:val="16"/>
          <w:szCs w:val="16"/>
          <w:vertAlign w:val="superscript"/>
        </w:rPr>
        <w:fldChar w:fldCharType="end"/>
      </w:r>
      <w:r>
        <w:rPr>
          <w:color w:val="000000"/>
          <w:sz w:val="16"/>
          <w:szCs w:val="16"/>
          <w:vertAlign w:val="superscript"/>
        </w:rPr>
        <w:t> </w:t>
      </w:r>
      <w:r>
        <w:rPr>
          <w:color w:val="000000"/>
        </w:rPr>
        <w:t>Increased levels of </w:t>
      </w:r>
      <w:r>
        <w:rPr>
          <w:i/>
          <w:iCs/>
          <w:color w:val="000000"/>
        </w:rPr>
        <w:t>the hormone progesterone </w:t>
      </w:r>
      <w:r>
        <w:rPr>
          <w:color w:val="000000"/>
        </w:rPr>
        <w:t>causes the smooth muscle in the gastrointestinal system experience the relaxation that decreased motility and stomach to be empty.</w:t>
      </w:r>
    </w:p>
    <w:p w:rsidR="002D7787" w:rsidRPr="00BE797E" w:rsidRDefault="002D7787" w:rsidP="002D7787">
      <w:pPr>
        <w:pStyle w:val="NormalWeb"/>
        <w:spacing w:before="0" w:beforeAutospacing="0" w:after="0" w:afterAutospacing="0" w:line="360" w:lineRule="atLeast"/>
        <w:ind w:firstLine="720"/>
        <w:jc w:val="both"/>
        <w:rPr>
          <w:color w:val="000000"/>
          <w:sz w:val="28"/>
          <w:szCs w:val="28"/>
          <w:vertAlign w:val="superscript"/>
        </w:rPr>
      </w:pPr>
      <w:r>
        <w:rPr>
          <w:color w:val="000000"/>
        </w:rPr>
        <w:t>In this study, the results of giving ginger to the control group decreased emesis but it was not in line with studies in Africa that ginger was more effective for relieving mild nausea and vomiting than placebo. A study conducted in South Africa involving 1278 pregnant women was given ginger, where ginger is considered a harmless and effective alternative medicine for women who experience nausea and vomiting in pregnancy</w:t>
      </w:r>
      <w:r w:rsidRPr="00BE797E">
        <w:rPr>
          <w:color w:val="000000"/>
          <w:vertAlign w:val="superscript"/>
        </w:rPr>
        <w:t>. </w:t>
      </w:r>
      <w:r w:rsidRPr="00BE797E">
        <w:rPr>
          <w:color w:val="000000"/>
          <w:sz w:val="28"/>
          <w:szCs w:val="28"/>
          <w:vertAlign w:val="superscript"/>
        </w:rPr>
        <w:fldChar w:fldCharType="begin" w:fldLock="1"/>
      </w:r>
      <w:r w:rsidRPr="00BE797E">
        <w:rPr>
          <w:color w:val="000000"/>
          <w:sz w:val="28"/>
          <w:szCs w:val="28"/>
          <w:vertAlign w:val="superscript"/>
        </w:rPr>
        <w:instrText>ADDIN CSL_CITATION {"citationItems":[{"id":"ITEM-1","itemData":{"author":[{"dropping-particle":"","family":"Lepcha","given":"Kessang","non-dropping-particle":"","parse-names":false,"suffix":""},{"dropping-particle":"","family":"Devi","given":"Barkha","non-dropping-particle":"","parse-names":false,"suffix":""},{"dropping-particle":"","family":"Das","given":"Mridula","non-dropping-particle":"","parse-names":false,"suffix":""}],"id":"ITEM-1","issue":"1","issued":{"date-parts":[["2020"]]},"note":"Akupresur (titik perikardium 6) yaitu sebuah tindakan untuk mengurangi atau menurunkan rasa mual dan muntah pada kehamilan yang dilakukan dengan cara penekanan pada titik tubuh tertentu (titik perikardium 6 atau tiga jari di bawah pergelangan tangan). Akupresur adalah cara pijat berdasarkan ilmu akupuntur atau bisa juga disebut akupuntur tanpa jarum. Terapi akupresur menjadi salah satu terapi nonfarmakologis berupa terapi pijat pada titik meridian tertentu yang berhubungan dengan organ dalam tubuh untuk mengatasi mual muntah.. Efek dari akupresur P6 dalam profilaksis mual dan muntah terkait kemoterapi pada pasien kanker payudara","page":"24-30","title":"Effectiveness of P6 Acupressure on Reduction of Nausea , Vomiting &amp; Retching among Antenatal Women attending Antenatal Clinic at District Hospitals of Sikkim","type":"article-journal","volume":"7"},"uris":["http://www.mendeley.com/documents/?uuid=585eb447-5388-450b-a4e4-0f16d8e25125"]}],"mendeley":{"formattedCitation":"(12)","plainTextFormattedCitation":"(12)","previouslyFormattedCitation":"(12)"},"properties":{"noteIndex":0},"schema":"https://github.com/citation-style-language/schema/raw/master/csl-citation.json"}</w:instrText>
      </w:r>
      <w:r w:rsidRPr="00BE797E">
        <w:rPr>
          <w:color w:val="000000"/>
          <w:sz w:val="28"/>
          <w:szCs w:val="28"/>
          <w:vertAlign w:val="superscript"/>
        </w:rPr>
        <w:fldChar w:fldCharType="separate"/>
      </w:r>
      <w:r w:rsidRPr="00BE797E">
        <w:rPr>
          <w:noProof/>
          <w:color w:val="000000"/>
          <w:sz w:val="28"/>
          <w:szCs w:val="28"/>
          <w:vertAlign w:val="superscript"/>
        </w:rPr>
        <w:t>12</w:t>
      </w:r>
      <w:r w:rsidRPr="00BE797E">
        <w:rPr>
          <w:color w:val="000000"/>
          <w:sz w:val="28"/>
          <w:szCs w:val="28"/>
          <w:vertAlign w:val="superscript"/>
        </w:rPr>
        <w:fldChar w:fldCharType="end"/>
      </w:r>
    </w:p>
    <w:p w:rsidR="002D7787" w:rsidRDefault="002D7787" w:rsidP="0001091D">
      <w:pPr>
        <w:pStyle w:val="NormalWeb"/>
        <w:spacing w:before="0" w:beforeAutospacing="0" w:after="0" w:afterAutospacing="0" w:line="360" w:lineRule="atLeast"/>
        <w:ind w:firstLine="720"/>
        <w:jc w:val="both"/>
        <w:rPr>
          <w:color w:val="000000"/>
        </w:rPr>
      </w:pPr>
      <w:r>
        <w:rPr>
          <w:color w:val="000000"/>
        </w:rPr>
        <w:t>Nausea and vomiting in pregnant women during the first trimester still occur and mostly use pharmacological therapy to treat it. As in the work area of the Seyegan Community Health </w:t>
      </w:r>
      <w:proofErr w:type="gramStart"/>
      <w:r>
        <w:rPr>
          <w:color w:val="000000"/>
        </w:rPr>
        <w:t>Center ,</w:t>
      </w:r>
      <w:proofErr w:type="gramEnd"/>
      <w:r>
        <w:rPr>
          <w:color w:val="000000"/>
        </w:rPr>
        <w:t xml:space="preserve"> many pregnant women use pharmacological therapy to reduce nausea and vomiting. It would be better if pregnant women are able to overcome nausea in early pregnancy by first using non-pharmacological complementary therapies. Because tend to be non-instructive, non-invasive, inexpensive, simple, effective and without adverse side effects </w:t>
      </w:r>
      <w:r>
        <w:rPr>
          <w:color w:val="000000"/>
          <w:sz w:val="16"/>
          <w:szCs w:val="16"/>
          <w:vertAlign w:val="superscript"/>
        </w:rPr>
        <w:fldChar w:fldCharType="begin" w:fldLock="1"/>
      </w:r>
      <w:r>
        <w:rPr>
          <w:color w:val="000000"/>
          <w:sz w:val="16"/>
          <w:szCs w:val="16"/>
          <w:vertAlign w:val="superscript"/>
        </w:rPr>
        <w:instrText>ADDIN CSL_CITATION {"citationItems":[{"id":"ITEM-1","itemData":{"abstract":"Mual dan muntah terjadi pada 60% -80% primigravida dan 40% -60% multigravida. Seratus ribu gejala mual pada kehamilan akan semakin berat jika pengobatannya tidak baik. Emesis Gravidarum merupakan keluhan normal yang dialami oleh ibu hamil pada trimester pertama dan dapat menjadi hiperemesis gravidarum sehingga meningkatkan risiko terjadinya gangguan kehamilan. Mual dan muntah pada kehamilan dapat dihindari dengan terapi farmakologi dan nonfarmakologis. Salah satu terapi nonfarmakologis untuk mengatasi mual muntah adalah jahe dan jeruk nipis. Penelitian ini bertujuan untuk membuktikan pengaruh minuman jahe hangat dan minuman jeruk nipis terhadap ibu hamil semester I di Puskesmas Grogol Kabupaten Kediri. Penelitian ini menggunakan penelitian eksperimen mual dengan desain pre-posttest pada kelompok minuman jahe panas dan minuman jeruk nipis. Populasi dalam penelitian ini adalah seluruh ibu hamil semester I yang mengalami emesis gravidarum di Puskesmas Grogol Kabupaten Kediri. Sampel berjumlah 32 orang dengan menggunakan teknik purposive sampling. Pengumpulan data dilakukan secara langsung melalui observasi. Analisis data menggunakan uji statistik Wilcoxon Match Test dan Mann Whitney U Test. Hasil penelitian sebelum dan sesudah pemberian minuman jeruk nipis menunjukkan nilai p = 0,002 (p &lt;0,05), maka H1 tercapai dan H0 diabaikan, artinya ada pengaruh pemberian minuman jeruk nipis terhadap emesis gravidae. di Puskesmas Grogol, Kabupaten Kediri. Analisis data menggunakan uji statistik Mann Whitney U Test menghasilkan angka U&gt; U tabel = 118,5&gt; 66 jadi H0 tercapai. H1 diabaikan, artinya tidak ada perbedaan signifikansi antara pemberian minuman jahe hangat dan jeruk nipis terhadap penurunan emesis gravidarum. Kesimpulan dari penelitian ini menunjukkan bahwa minuman jahe panas dan minuman jeruk nipis efektif dalam menurunkan emesis gravidarum sehingga masyarakat mendapatkan manfaat minuman jahe panas dan minuman jeruk nipis sebagai pengobatan alternatif sebelum mengkonsumsi obat antiemetik. Variasi jahe dan jeruk nipis juga dapat dibuat untuk mengurangi frekuensi emesis gravidarum karena mudah didapat, sederhana dan efektif tanpa efek samping serta tidak membahayakan ibu dan janin.","author":[{"dropping-particle":"","family":"Rahajeng Siti Nur Rahmawati","given":"","non-dropping-particle":"","parse-names":false,"suffix":""}],"container-title":"JURNAL IDAMAN","id":"ITEM-1","issued":{"date-parts":[["2018"]]},"title":"Pengaruh Pemberian Minuman Jahe Panas dan Minuman Kapur Panas Terhadap Emesis Gravidae di wilayah Kerja Puskesmas Grogol","type":"article-journal","volume":"2"},"uris":["http://www.mendeley.com/documents/?uuid=52b46f1d-a954-4b26-a9e4-c0417571674f"]}],"mendeley":{"formattedCitation":"(21)","plainTextFormattedCitation":"(21)"},"properties":{"noteIndex":0},"schema":"https://github.com/citation-style-language/schema/raw/master/csl-citation.json"}</w:instrText>
      </w:r>
      <w:r>
        <w:rPr>
          <w:color w:val="000000"/>
          <w:sz w:val="16"/>
          <w:szCs w:val="16"/>
          <w:vertAlign w:val="superscript"/>
        </w:rPr>
        <w:fldChar w:fldCharType="separate"/>
      </w:r>
      <w:r w:rsidRPr="004361B5">
        <w:rPr>
          <w:noProof/>
          <w:color w:val="000000"/>
          <w:sz w:val="16"/>
          <w:szCs w:val="16"/>
        </w:rPr>
        <w:t>(21)</w:t>
      </w:r>
      <w:r>
        <w:rPr>
          <w:color w:val="000000"/>
          <w:sz w:val="16"/>
          <w:szCs w:val="16"/>
          <w:vertAlign w:val="superscript"/>
        </w:rPr>
        <w:fldChar w:fldCharType="end"/>
      </w:r>
      <w:r>
        <w:rPr>
          <w:color w:val="000000"/>
          <w:sz w:val="16"/>
          <w:szCs w:val="16"/>
          <w:vertAlign w:val="superscript"/>
        </w:rPr>
        <w:br/>
      </w:r>
      <w:r>
        <w:rPr>
          <w:color w:val="000000"/>
        </w:rPr>
        <w:t>Based on the results of a literature review that has described many factors that cause emesis, but due to the limitations of the researcher considering time and ability, not all variables related to emesis were studied, only a few variables were taken in this study. Other variables that have not been</w:t>
      </w:r>
      <w:r w:rsidR="0001091D">
        <w:rPr>
          <w:color w:val="000000"/>
        </w:rPr>
        <w:t xml:space="preserve"> </w:t>
      </w:r>
      <w:r>
        <w:rPr>
          <w:color w:val="000000"/>
        </w:rPr>
        <w:t>studied in this study such as </w:t>
      </w:r>
      <w:r>
        <w:rPr>
          <w:i/>
          <w:iCs/>
          <w:color w:val="000000"/>
        </w:rPr>
        <w:t>HCG, </w:t>
      </w:r>
      <w:r w:rsidR="0001091D">
        <w:rPr>
          <w:color w:val="000000"/>
        </w:rPr>
        <w:t xml:space="preserve">ability </w:t>
      </w:r>
      <w:r>
        <w:rPr>
          <w:color w:val="000000"/>
        </w:rPr>
        <w:t>to </w:t>
      </w:r>
      <w:proofErr w:type="gramStart"/>
      <w:r>
        <w:rPr>
          <w:color w:val="000000"/>
        </w:rPr>
        <w:t>smell </w:t>
      </w:r>
      <w:r>
        <w:rPr>
          <w:i/>
          <w:iCs/>
          <w:color w:val="000000"/>
        </w:rPr>
        <w:t>,</w:t>
      </w:r>
      <w:proofErr w:type="gramEnd"/>
      <w:r>
        <w:rPr>
          <w:i/>
          <w:iCs/>
          <w:color w:val="000000"/>
        </w:rPr>
        <w:t> </w:t>
      </w:r>
      <w:r>
        <w:rPr>
          <w:color w:val="000000"/>
        </w:rPr>
        <w:t>estrogen </w:t>
      </w:r>
      <w:r>
        <w:rPr>
          <w:color w:val="000000"/>
          <w:spacing w:val="-6"/>
        </w:rPr>
        <w:t>and </w:t>
      </w:r>
      <w:r>
        <w:rPr>
          <w:color w:val="000000"/>
        </w:rPr>
        <w:t>progesterone </w:t>
      </w:r>
      <w:r>
        <w:rPr>
          <w:i/>
          <w:iCs/>
          <w:color w:val="000000"/>
        </w:rPr>
        <w:t>, </w:t>
      </w:r>
      <w:r>
        <w:rPr>
          <w:color w:val="000000"/>
        </w:rPr>
        <w:t>serotonin </w:t>
      </w:r>
      <w:r>
        <w:rPr>
          <w:i/>
          <w:iCs/>
          <w:color w:val="000000"/>
        </w:rPr>
        <w:t>, </w:t>
      </w:r>
      <w:r>
        <w:rPr>
          <w:color w:val="000000"/>
        </w:rPr>
        <w:t>thyroid hormone </w:t>
      </w:r>
      <w:r>
        <w:rPr>
          <w:i/>
          <w:iCs/>
          <w:color w:val="000000"/>
        </w:rPr>
        <w:t>, </w:t>
      </w:r>
      <w:r>
        <w:rPr>
          <w:color w:val="000000"/>
        </w:rPr>
        <w:t>fatigue </w:t>
      </w:r>
      <w:r>
        <w:rPr>
          <w:i/>
          <w:iCs/>
          <w:color w:val="000000"/>
        </w:rPr>
        <w:t>, </w:t>
      </w:r>
      <w:r>
        <w:rPr>
          <w:color w:val="000000"/>
        </w:rPr>
        <w:t>previous history </w:t>
      </w:r>
      <w:r>
        <w:rPr>
          <w:i/>
          <w:iCs/>
          <w:color w:val="000000"/>
        </w:rPr>
        <w:t>, </w:t>
      </w:r>
      <w:r>
        <w:rPr>
          <w:color w:val="000000"/>
        </w:rPr>
        <w:t>use </w:t>
      </w:r>
      <w:r>
        <w:rPr>
          <w:color w:val="000000"/>
          <w:spacing w:val="-5"/>
        </w:rPr>
        <w:t>of </w:t>
      </w:r>
      <w:r>
        <w:rPr>
          <w:color w:val="000000"/>
        </w:rPr>
        <w:t>contraceptive </w:t>
      </w:r>
      <w:r>
        <w:rPr>
          <w:color w:val="000000"/>
          <w:spacing w:val="-5"/>
        </w:rPr>
        <w:t>pills </w:t>
      </w:r>
      <w:r>
        <w:rPr>
          <w:color w:val="000000"/>
        </w:rPr>
        <w:t>can be used as variables for further research. This study has limitations, namely it depends on patients who come to the Pu</w:t>
      </w:r>
      <w:r w:rsidR="0001091D">
        <w:rPr>
          <w:color w:val="000000"/>
        </w:rPr>
        <w:t>bli</w:t>
      </w:r>
      <w:r w:rsidR="00724551">
        <w:rPr>
          <w:color w:val="000000"/>
        </w:rPr>
        <w:t>c Health Center</w:t>
      </w:r>
      <w:r>
        <w:rPr>
          <w:color w:val="000000"/>
        </w:rPr>
        <w:t xml:space="preserve"> which are the primary data sources in this study because during the pandemic patients have anxiety so that visits by pregnant women are reduced.</w:t>
      </w:r>
    </w:p>
    <w:p w:rsidR="002D7787" w:rsidRDefault="002D7787" w:rsidP="002D7787">
      <w:pPr>
        <w:pStyle w:val="NormalWeb"/>
        <w:spacing w:before="0" w:beforeAutospacing="0" w:after="0" w:afterAutospacing="0" w:line="360" w:lineRule="atLeast"/>
        <w:ind w:firstLine="720"/>
        <w:jc w:val="both"/>
        <w:rPr>
          <w:color w:val="000000"/>
        </w:rPr>
      </w:pPr>
      <w:r>
        <w:rPr>
          <w:color w:val="000000"/>
        </w:rPr>
        <w:t>Operational difficulties found in this study were in the case if the patient had not collected the evaluation sheet, our researchers took the data door to door and because of the terrain, the distance from one house to another house was far apart so it took quite a long time.</w:t>
      </w:r>
    </w:p>
    <w:p w:rsidR="0001091D" w:rsidRDefault="002D7787" w:rsidP="002D7787">
      <w:pPr>
        <w:pStyle w:val="NormalWeb"/>
        <w:spacing w:before="0" w:beforeAutospacing="0" w:after="0" w:afterAutospacing="0" w:line="360" w:lineRule="atLeast"/>
        <w:ind w:firstLine="720"/>
        <w:jc w:val="both"/>
        <w:rPr>
          <w:color w:val="000000"/>
        </w:rPr>
      </w:pPr>
      <w:r>
        <w:rPr>
          <w:color w:val="000000"/>
        </w:rPr>
        <w:t>The technical difficulties that the researchers originally scheduled to use the </w:t>
      </w:r>
      <w:r>
        <w:rPr>
          <w:i/>
          <w:iCs/>
          <w:color w:val="000000"/>
        </w:rPr>
        <w:t>Google form </w:t>
      </w:r>
      <w:r>
        <w:rPr>
          <w:color w:val="000000"/>
        </w:rPr>
        <w:t>link could not be implemented because some people still use manual cellphones that cannot open the application and many have signal problems so that data collection uses manual forms.</w:t>
      </w:r>
    </w:p>
    <w:p w:rsidR="002D7787" w:rsidRDefault="002D7787" w:rsidP="002D7787">
      <w:pPr>
        <w:pStyle w:val="NormalWeb"/>
        <w:spacing w:before="0" w:beforeAutospacing="0" w:after="0" w:afterAutospacing="0" w:line="360" w:lineRule="atLeast"/>
        <w:ind w:firstLine="720"/>
        <w:jc w:val="both"/>
        <w:rPr>
          <w:color w:val="000000"/>
        </w:rPr>
      </w:pPr>
      <w:r>
        <w:rPr>
          <w:color w:val="000000"/>
        </w:rPr>
        <w:t> </w:t>
      </w:r>
    </w:p>
    <w:p w:rsidR="002D7787" w:rsidRDefault="002D7787" w:rsidP="002D7787">
      <w:pPr>
        <w:pStyle w:val="NormalWeb"/>
        <w:spacing w:before="0" w:beforeAutospacing="0" w:after="0" w:afterAutospacing="0" w:line="360" w:lineRule="atLeast"/>
        <w:jc w:val="both"/>
        <w:rPr>
          <w:color w:val="000000"/>
        </w:rPr>
      </w:pPr>
      <w:r>
        <w:rPr>
          <w:b/>
          <w:bCs/>
          <w:color w:val="000000"/>
        </w:rPr>
        <w:t>CONCLUSION</w:t>
      </w:r>
    </w:p>
    <w:p w:rsidR="002D7787" w:rsidRDefault="002D7787" w:rsidP="002D7787">
      <w:pPr>
        <w:pStyle w:val="NormalWeb"/>
        <w:spacing w:before="0" w:beforeAutospacing="0" w:after="200" w:afterAutospacing="0" w:line="360" w:lineRule="atLeast"/>
        <w:jc w:val="both"/>
        <w:rPr>
          <w:color w:val="000000"/>
        </w:rPr>
      </w:pPr>
      <w:r>
        <w:rPr>
          <w:color w:val="000000"/>
        </w:rPr>
        <w:t xml:space="preserve">              Effect </w:t>
      </w:r>
      <w:proofErr w:type="gramStart"/>
      <w:r>
        <w:rPr>
          <w:color w:val="000000"/>
        </w:rPr>
        <w:t>of  e</w:t>
      </w:r>
      <w:proofErr w:type="gramEnd"/>
      <w:r>
        <w:rPr>
          <w:color w:val="000000"/>
        </w:rPr>
        <w:t> fektifitas massage t ducks </w:t>
      </w:r>
      <w:r>
        <w:rPr>
          <w:i/>
          <w:iCs/>
          <w:color w:val="000000"/>
        </w:rPr>
        <w:t>pericardium </w:t>
      </w:r>
      <w:r>
        <w:rPr>
          <w:color w:val="000000"/>
        </w:rPr>
        <w:t>( PC ) 6 to the decline of </w:t>
      </w:r>
      <w:r>
        <w:rPr>
          <w:i/>
          <w:iCs/>
          <w:color w:val="000000"/>
        </w:rPr>
        <w:t>emesis </w:t>
      </w:r>
      <w:r>
        <w:rPr>
          <w:color w:val="000000"/>
        </w:rPr>
        <w:t>in the first trimester pregnant women . </w:t>
      </w:r>
      <w:r>
        <w:rPr>
          <w:i/>
          <w:iCs/>
          <w:color w:val="000000"/>
        </w:rPr>
        <w:t>Mean </w:t>
      </w:r>
      <w:r>
        <w:rPr>
          <w:color w:val="000000"/>
        </w:rPr>
        <w:t>3.706 and </w:t>
      </w:r>
      <w:r>
        <w:rPr>
          <w:i/>
          <w:iCs/>
          <w:color w:val="000000"/>
        </w:rPr>
        <w:t>Standard Deviation </w:t>
      </w:r>
      <w:proofErr w:type="gramStart"/>
      <w:r>
        <w:rPr>
          <w:color w:val="000000"/>
        </w:rPr>
        <w:t>1.490  </w:t>
      </w:r>
      <w:r>
        <w:rPr>
          <w:i/>
          <w:iCs/>
          <w:color w:val="000000"/>
        </w:rPr>
        <w:t>p</w:t>
      </w:r>
      <w:proofErr w:type="gramEnd"/>
      <w:r>
        <w:rPr>
          <w:i/>
          <w:iCs/>
          <w:color w:val="000000"/>
        </w:rPr>
        <w:t xml:space="preserve"> value </w:t>
      </w:r>
      <w:r>
        <w:rPr>
          <w:color w:val="000000"/>
        </w:rPr>
        <w:t>0.000</w:t>
      </w:r>
    </w:p>
    <w:p w:rsidR="002D7787" w:rsidRDefault="002D7787" w:rsidP="002D7787">
      <w:pPr>
        <w:pStyle w:val="NormalWeb"/>
        <w:spacing w:before="0" w:beforeAutospacing="0" w:after="0" w:afterAutospacing="0" w:line="360" w:lineRule="atLeast"/>
        <w:jc w:val="both"/>
        <w:rPr>
          <w:b/>
          <w:color w:val="212121"/>
        </w:rPr>
      </w:pPr>
      <w:r>
        <w:rPr>
          <w:b/>
          <w:color w:val="212121"/>
        </w:rPr>
        <w:t>SUGGESTION</w:t>
      </w:r>
    </w:p>
    <w:p w:rsidR="002D7787" w:rsidRDefault="002D7787" w:rsidP="002D7787">
      <w:pPr>
        <w:pStyle w:val="NormalWeb"/>
        <w:spacing w:before="0" w:beforeAutospacing="0" w:after="0" w:afterAutospacing="0" w:line="360" w:lineRule="atLeast"/>
        <w:ind w:firstLine="720"/>
        <w:jc w:val="both"/>
        <w:rPr>
          <w:color w:val="000000"/>
        </w:rPr>
      </w:pPr>
      <w:r>
        <w:rPr>
          <w:color w:val="000000"/>
        </w:rPr>
        <w:t xml:space="preserve">In order to be able to provide a policy for implementing complementary management of emesis in the first trimester of all Puskesmas in Sleman because of the importance of dealing with emesis to prevent the increase in LBW in Sleman district, especially because with complementary treatment it can be more cost-effective and </w:t>
      </w:r>
      <w:proofErr w:type="gramStart"/>
      <w:r>
        <w:rPr>
          <w:color w:val="000000"/>
        </w:rPr>
        <w:t>safe .</w:t>
      </w:r>
      <w:proofErr w:type="gramEnd"/>
      <w:r>
        <w:rPr>
          <w:color w:val="000000"/>
        </w:rPr>
        <w:t xml:space="preserve"> Researchers further expected to be able to continue the study of this   with </w:t>
      </w:r>
      <w:proofErr w:type="gramStart"/>
      <w:r>
        <w:rPr>
          <w:color w:val="000000"/>
        </w:rPr>
        <w:t>a  case</w:t>
      </w:r>
      <w:proofErr w:type="gramEnd"/>
      <w:r>
        <w:rPr>
          <w:color w:val="000000"/>
        </w:rPr>
        <w:t xml:space="preserve"> control y ang else in this study and is expected to be even better and more varied complementary therapy.</w:t>
      </w:r>
    </w:p>
    <w:p w:rsidR="002D7787" w:rsidRDefault="002D7787" w:rsidP="002D7787">
      <w:pPr>
        <w:pStyle w:val="NormalWeb"/>
        <w:spacing w:before="0" w:beforeAutospacing="0" w:after="0" w:afterAutospacing="0" w:line="405" w:lineRule="atLeast"/>
        <w:jc w:val="both"/>
        <w:rPr>
          <w:color w:val="000000"/>
          <w:sz w:val="27"/>
          <w:szCs w:val="27"/>
        </w:rPr>
      </w:pPr>
      <w:r>
        <w:rPr>
          <w:color w:val="000000"/>
          <w:sz w:val="18"/>
          <w:szCs w:val="18"/>
          <w:vertAlign w:val="superscript"/>
        </w:rPr>
        <w:t> </w:t>
      </w:r>
    </w:p>
    <w:p w:rsidR="002D7787" w:rsidRDefault="002D7787" w:rsidP="002D7787">
      <w:pPr>
        <w:pStyle w:val="HTMLPreformatted"/>
        <w:spacing w:line="360" w:lineRule="auto"/>
        <w:jc w:val="both"/>
        <w:rPr>
          <w:rFonts w:ascii="Times New Roman" w:hAnsi="Times New Roman" w:cs="Times New Roman"/>
          <w:b/>
          <w:color w:val="212121"/>
          <w:sz w:val="24"/>
          <w:szCs w:val="24"/>
        </w:rPr>
      </w:pPr>
      <w:r>
        <w:rPr>
          <w:rFonts w:ascii="Times New Roman" w:hAnsi="Times New Roman" w:cs="Times New Roman"/>
          <w:b/>
          <w:color w:val="212121"/>
          <w:sz w:val="24"/>
          <w:szCs w:val="24"/>
        </w:rPr>
        <w:t>REFERENCES</w:t>
      </w:r>
    </w:p>
    <w:p w:rsidR="002D7787" w:rsidRDefault="002D7787" w:rsidP="002D7787">
      <w:pPr>
        <w:pStyle w:val="NormalWeb"/>
        <w:spacing w:before="0" w:beforeAutospacing="0" w:after="0" w:afterAutospacing="0" w:line="253" w:lineRule="atLeast"/>
        <w:rPr>
          <w:color w:val="000000"/>
          <w:sz w:val="22"/>
          <w:szCs w:val="22"/>
        </w:rPr>
      </w:pPr>
      <w:r>
        <w:rPr>
          <w:rFonts w:ascii="Calibri" w:hAnsi="Calibri"/>
          <w:color w:val="000000"/>
          <w:sz w:val="22"/>
          <w:szCs w:val="22"/>
        </w:rPr>
        <w:t>             </w:t>
      </w:r>
    </w:p>
    <w:bookmarkEnd w:id="15"/>
    <w:p w:rsidR="00DC5CEA" w:rsidRPr="002D7787" w:rsidRDefault="00DC5CEA" w:rsidP="0001091D">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E079D4">
        <w:rPr>
          <w:rFonts w:ascii="Times New Roman" w:hAnsi="Times New Roman" w:cs="Times New Roman"/>
          <w:sz w:val="24"/>
          <w:szCs w:val="24"/>
        </w:rPr>
        <w:fldChar w:fldCharType="begin" w:fldLock="1"/>
      </w:r>
      <w:r w:rsidRPr="00E079D4">
        <w:rPr>
          <w:rFonts w:ascii="Times New Roman" w:hAnsi="Times New Roman" w:cs="Times New Roman"/>
          <w:sz w:val="24"/>
          <w:szCs w:val="24"/>
        </w:rPr>
        <w:instrText xml:space="preserve">ADDIN Mendeley Bibliography CSL_BIBLIOGRAPHY </w:instrText>
      </w:r>
      <w:r w:rsidRPr="00E079D4">
        <w:rPr>
          <w:rFonts w:ascii="Times New Roman" w:hAnsi="Times New Roman" w:cs="Times New Roman"/>
          <w:sz w:val="24"/>
          <w:szCs w:val="24"/>
        </w:rPr>
        <w:fldChar w:fldCharType="separate"/>
      </w:r>
      <w:r w:rsidRPr="002D7787">
        <w:rPr>
          <w:rFonts w:ascii="Times New Roman" w:hAnsi="Times New Roman" w:cs="Times New Roman"/>
          <w:noProof/>
          <w:sz w:val="24"/>
          <w:szCs w:val="24"/>
        </w:rPr>
        <w:t xml:space="preserve">1. </w:t>
      </w:r>
      <w:r w:rsidRPr="002D7787">
        <w:rPr>
          <w:rFonts w:ascii="Times New Roman" w:hAnsi="Times New Roman" w:cs="Times New Roman"/>
          <w:noProof/>
          <w:sz w:val="24"/>
          <w:szCs w:val="24"/>
        </w:rPr>
        <w:tab/>
        <w:t>Mutmainna. Determinan Kejadian Berat Badan Lahir Rendah (BBLR) di Puskesmas Balangnipa Kecamatan Sinjai Utara Kabupaten Sinjai Tahun 2016. 2017; Tersedia pada: http://repositori.uin-alauddin.ac.id/8106/</w:t>
      </w:r>
      <w:r w:rsidRPr="00DC5CEA">
        <w:rPr>
          <w:rFonts w:ascii="Times New Roman" w:hAnsi="Times New Roman" w:cs="Times New Roman"/>
          <w:noProof/>
          <w:sz w:val="24"/>
          <w:szCs w:val="24"/>
        </w:rPr>
        <w:t xml:space="preserve"> </w:t>
      </w:r>
      <w:r>
        <w:rPr>
          <w:rFonts w:ascii="Times New Roman" w:hAnsi="Times New Roman" w:cs="Times New Roman"/>
          <w:noProof/>
          <w:sz w:val="24"/>
          <w:szCs w:val="24"/>
        </w:rPr>
        <w:t>diakses tgl 2 Oktober 2020 jam 18.00</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2. </w:t>
      </w:r>
      <w:r w:rsidRPr="002D7787">
        <w:rPr>
          <w:rFonts w:ascii="Times New Roman" w:hAnsi="Times New Roman" w:cs="Times New Roman"/>
          <w:noProof/>
          <w:sz w:val="24"/>
          <w:szCs w:val="24"/>
        </w:rPr>
        <w:tab/>
        <w:t>WHO. Low Bitrh Weight. 2018; Tersedia pada: https://www.worldlifeexpectancy.com/cause-of-death/low-birth-weight/by-country/</w:t>
      </w:r>
      <w:r w:rsidRPr="00DC5CEA">
        <w:rPr>
          <w:rFonts w:ascii="Times New Roman" w:hAnsi="Times New Roman" w:cs="Times New Roman"/>
          <w:noProof/>
          <w:sz w:val="24"/>
          <w:szCs w:val="24"/>
        </w:rPr>
        <w:t xml:space="preserve"> </w:t>
      </w:r>
      <w:r>
        <w:rPr>
          <w:rFonts w:ascii="Times New Roman" w:hAnsi="Times New Roman" w:cs="Times New Roman"/>
          <w:noProof/>
          <w:sz w:val="24"/>
          <w:szCs w:val="24"/>
        </w:rPr>
        <w:t>diakses tgl 5 Oktober2020 jam 13.00</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3. </w:t>
      </w:r>
      <w:r w:rsidRPr="002D7787">
        <w:rPr>
          <w:rFonts w:ascii="Times New Roman" w:hAnsi="Times New Roman" w:cs="Times New Roman"/>
          <w:noProof/>
          <w:sz w:val="24"/>
          <w:szCs w:val="24"/>
        </w:rPr>
        <w:tab/>
        <w:t>Laporan Survei Demografi dan Kesehatan Indonesia (SDKI) Tahun 2017. 2018; Tersedia pada: https://promkes.net/2018/10/19/laporan-survei-demografi-dan-kesehatan-indonesia-sdki-tahun-2017/</w:t>
      </w:r>
      <w:r w:rsidRPr="00DC5CEA">
        <w:rPr>
          <w:rFonts w:ascii="Times New Roman" w:hAnsi="Times New Roman" w:cs="Times New Roman"/>
          <w:noProof/>
          <w:sz w:val="24"/>
          <w:szCs w:val="24"/>
        </w:rPr>
        <w:t xml:space="preserve"> </w:t>
      </w:r>
      <w:r>
        <w:rPr>
          <w:rFonts w:ascii="Times New Roman" w:hAnsi="Times New Roman" w:cs="Times New Roman"/>
          <w:noProof/>
          <w:sz w:val="24"/>
          <w:szCs w:val="24"/>
        </w:rPr>
        <w:t>diakses tgl 5 Oktober2020 jam 14.00</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4. </w:t>
      </w:r>
      <w:r w:rsidRPr="002D7787">
        <w:rPr>
          <w:rFonts w:ascii="Times New Roman" w:hAnsi="Times New Roman" w:cs="Times New Roman"/>
          <w:noProof/>
          <w:sz w:val="24"/>
          <w:szCs w:val="24"/>
        </w:rPr>
        <w:tab/>
        <w:t xml:space="preserve">Dinas kesehatan. Profil Dinas Kesehatan 2019.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5. </w:t>
      </w:r>
      <w:r w:rsidRPr="002D7787">
        <w:rPr>
          <w:rFonts w:ascii="Times New Roman" w:hAnsi="Times New Roman" w:cs="Times New Roman"/>
          <w:noProof/>
          <w:sz w:val="24"/>
          <w:szCs w:val="24"/>
        </w:rPr>
        <w:tab/>
        <w:t xml:space="preserve">Vera Lestari. Pengaruh Terapi Akupresur Terhadap Penurunan Frekuensi Mual Muntah pada ibu Hamil Trimester Pertama DiPuskesmas Margorejo Metro Selatan. 2019;5–10. </w:t>
      </w:r>
    </w:p>
    <w:p w:rsidR="00DC5CEA" w:rsidRPr="00B720CA" w:rsidRDefault="00DC5CEA" w:rsidP="00DC5CEA">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2D7787">
        <w:rPr>
          <w:rFonts w:ascii="Times New Roman" w:hAnsi="Times New Roman" w:cs="Times New Roman"/>
          <w:noProof/>
          <w:sz w:val="24"/>
          <w:szCs w:val="24"/>
        </w:rPr>
        <w:t xml:space="preserve">6. </w:t>
      </w:r>
      <w:r w:rsidRPr="002D7787">
        <w:rPr>
          <w:rFonts w:ascii="Times New Roman" w:hAnsi="Times New Roman" w:cs="Times New Roman"/>
          <w:noProof/>
          <w:sz w:val="24"/>
          <w:szCs w:val="24"/>
        </w:rPr>
        <w:tab/>
        <w:t>Badan Statistik Sleman. Kesehatan [Internet]. Tersedia pada: https://slemankab.bps.go.id/statictable/2019/06/25/415/banyaknya-bayi-lahir-gizi-buruk-dan-bblr-per-kecamatan-di-kabupaten-sleman-2017.html</w:t>
      </w:r>
      <w:r w:rsidRPr="00DC5CEA">
        <w:rPr>
          <w:rFonts w:ascii="Times New Roman" w:hAnsi="Times New Roman" w:cs="Times New Roman"/>
          <w:noProof/>
          <w:sz w:val="24"/>
          <w:szCs w:val="24"/>
        </w:rPr>
        <w:t xml:space="preserve"> </w:t>
      </w:r>
      <w:r>
        <w:rPr>
          <w:rFonts w:ascii="Times New Roman" w:hAnsi="Times New Roman" w:cs="Times New Roman"/>
          <w:noProof/>
          <w:sz w:val="24"/>
          <w:szCs w:val="24"/>
        </w:rPr>
        <w:t>diakses tgl 5 Oktober2020 jam 15.00</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7. </w:t>
      </w:r>
      <w:r w:rsidRPr="002D7787">
        <w:rPr>
          <w:rFonts w:ascii="Times New Roman" w:hAnsi="Times New Roman" w:cs="Times New Roman"/>
          <w:noProof/>
          <w:sz w:val="24"/>
          <w:szCs w:val="24"/>
        </w:rPr>
        <w:tab/>
        <w:t xml:space="preserve">Prawiroharjo S. Ilmu Kebidanan. Penerbit Yayasan Bina Pustaka Sarwono Prawirohardjo. Jakarta : Salemba Medika; 2018; 2018.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8. </w:t>
      </w:r>
      <w:r w:rsidRPr="002D7787">
        <w:rPr>
          <w:rFonts w:ascii="Times New Roman" w:hAnsi="Times New Roman" w:cs="Times New Roman"/>
          <w:noProof/>
          <w:sz w:val="24"/>
          <w:szCs w:val="24"/>
        </w:rPr>
        <w:tab/>
        <w:t>Kusuma N. Ternyata Jahe Memiliki Efek Samping dan 9 Orang Ini Tidak Boleh Mengonsumsinya. 2018; Tersedia pada: https://nakita.grid.id/read/02893465/ternyata-jahe-memiliki-efek-samping-dan-9-orang-ini-tidak-boleh-mengonsumsinya?page=all</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9. </w:t>
      </w:r>
      <w:r w:rsidRPr="002D7787">
        <w:rPr>
          <w:rFonts w:ascii="Times New Roman" w:hAnsi="Times New Roman" w:cs="Times New Roman"/>
          <w:noProof/>
          <w:sz w:val="24"/>
          <w:szCs w:val="24"/>
        </w:rPr>
        <w:tab/>
        <w:t>Widyastuti DE, Rumiyati E, Widyastutik D. Terapi Komplementer Akupresur Untuk Mengatasi Emesi Gravidarum Pada Ibu Hamil Trimester I Tahun 2018. J Kebidanan Indones  J Indones Midwifery [Internet]. 2019; Tersedia pada: https://doi.org/10.36419/jkebin.v10i1.248</w:t>
      </w:r>
      <w:r w:rsidRPr="00DC5CEA">
        <w:rPr>
          <w:rFonts w:ascii="Times New Roman" w:hAnsi="Times New Roman" w:cs="Times New Roman"/>
          <w:noProof/>
          <w:sz w:val="24"/>
          <w:szCs w:val="24"/>
        </w:rPr>
        <w:t xml:space="preserve"> </w:t>
      </w:r>
      <w:r>
        <w:rPr>
          <w:rFonts w:ascii="Times New Roman" w:hAnsi="Times New Roman" w:cs="Times New Roman"/>
          <w:noProof/>
          <w:sz w:val="24"/>
          <w:szCs w:val="24"/>
        </w:rPr>
        <w:t>diakses tgl 15 September2020 jam 13.00</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10. </w:t>
      </w:r>
      <w:r w:rsidRPr="002D7787">
        <w:rPr>
          <w:rFonts w:ascii="Times New Roman" w:hAnsi="Times New Roman" w:cs="Times New Roman"/>
          <w:noProof/>
          <w:sz w:val="24"/>
          <w:szCs w:val="24"/>
        </w:rPr>
        <w:tab/>
        <w:t xml:space="preserve">Viljoen, E. Visser, J. Koen, N. Musekiwa A. A Systematic Review And Meta-Analysis Of The Effect And Meta-Analysis Of The Effect And Safety Of Ginger In The Treatment Of Pregnancy-Associated Nausea And Vomiting. . Nutr Journal. 2014;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11. </w:t>
      </w:r>
      <w:r w:rsidRPr="002D7787">
        <w:rPr>
          <w:rFonts w:ascii="Times New Roman" w:hAnsi="Times New Roman" w:cs="Times New Roman"/>
          <w:noProof/>
          <w:sz w:val="24"/>
          <w:szCs w:val="24"/>
        </w:rPr>
        <w:tab/>
        <w:t xml:space="preserve">Anisa H, Heni P, Esti S, Priyo R, Kep M. Pengaruh Akupresur Terhadap Morning Sickness Di Kecamatan Magelang Utara Tahun 2014. J Ilmu Kesehat. 2014;36–43.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12. </w:t>
      </w:r>
      <w:r w:rsidRPr="002D7787">
        <w:rPr>
          <w:rFonts w:ascii="Times New Roman" w:hAnsi="Times New Roman" w:cs="Times New Roman"/>
          <w:noProof/>
          <w:sz w:val="24"/>
          <w:szCs w:val="24"/>
        </w:rPr>
        <w:tab/>
        <w:t xml:space="preserve">Lepcha K, Devi B, Das M. Effectiveness of P6 Acupressure on Reduction of Nausea , Vomiting &amp; Retching among Antenatal Women attending Antenatal Clinic at District Hospitals of Sikkim. 2020;7(1):24–30.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13. </w:t>
      </w:r>
      <w:r w:rsidRPr="002D7787">
        <w:rPr>
          <w:rFonts w:ascii="Times New Roman" w:hAnsi="Times New Roman" w:cs="Times New Roman"/>
          <w:noProof/>
          <w:sz w:val="24"/>
          <w:szCs w:val="24"/>
        </w:rPr>
        <w:tab/>
        <w:t xml:space="preserve">Swarjana. Metodologi Penelitian Kesehatan. Deepublish. Jakarta: Rineka Cipta; 2015.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14. </w:t>
      </w:r>
      <w:r w:rsidRPr="002D7787">
        <w:rPr>
          <w:rFonts w:ascii="Times New Roman" w:hAnsi="Times New Roman" w:cs="Times New Roman"/>
          <w:noProof/>
          <w:sz w:val="24"/>
          <w:szCs w:val="24"/>
        </w:rPr>
        <w:tab/>
        <w:t xml:space="preserve">Rufaridah A, Herien Y, Mofa E. Pengaruh Seduhan Zingiber Offcinale (Jahe) Terhadap Penurunan Emesis Gravidarum. J Endur [Internet]. 2019;4(1):204.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15. </w:t>
      </w:r>
      <w:r w:rsidRPr="002D7787">
        <w:rPr>
          <w:rFonts w:ascii="Times New Roman" w:hAnsi="Times New Roman" w:cs="Times New Roman"/>
          <w:noProof/>
          <w:sz w:val="24"/>
          <w:szCs w:val="24"/>
        </w:rPr>
        <w:tab/>
        <w:t xml:space="preserve">Manuaba I bagus gede. Ilmu kebidanan, penyakit kandungan, dan keluarga berencana. EGC; 2010.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16. </w:t>
      </w:r>
      <w:r w:rsidRPr="002D7787">
        <w:rPr>
          <w:rFonts w:ascii="Times New Roman" w:hAnsi="Times New Roman" w:cs="Times New Roman"/>
          <w:noProof/>
          <w:sz w:val="24"/>
          <w:szCs w:val="24"/>
        </w:rPr>
        <w:tab/>
        <w:t>Djanah N. Pengaruh akupresur perikardium 6 terhadap mual muntah kehamilan kurang 16 minggu. Tersedia pada: http://eprints.poltekkesjogja.ac.id/485/1/Pengaruh Akupresur Perikardium 6 Terhadap Mual Muntah Kehamilan Kurang 16 Minggu.pdf</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17. </w:t>
      </w:r>
      <w:r w:rsidRPr="002D7787">
        <w:rPr>
          <w:rFonts w:ascii="Times New Roman" w:hAnsi="Times New Roman" w:cs="Times New Roman"/>
          <w:noProof/>
          <w:sz w:val="24"/>
          <w:szCs w:val="24"/>
        </w:rPr>
        <w:tab/>
        <w:t>Mariza A, Ayuningtias L. Penerapan akupresur pada titik P6 terhadap emesis gravidarum pada ibu hamil trimester 1. Holistik J Kesehat [Internet]. 2019; Tersedia pada: http://ejurnalmalahayati.ac.id/index.php/holistik/article/view/1363</w:t>
      </w:r>
      <w:r w:rsidRPr="00DC5CEA">
        <w:rPr>
          <w:rFonts w:ascii="Times New Roman" w:hAnsi="Times New Roman" w:cs="Times New Roman"/>
          <w:noProof/>
          <w:sz w:val="24"/>
          <w:szCs w:val="24"/>
        </w:rPr>
        <w:t xml:space="preserve"> </w:t>
      </w:r>
      <w:r>
        <w:rPr>
          <w:rFonts w:ascii="Times New Roman" w:hAnsi="Times New Roman" w:cs="Times New Roman"/>
          <w:noProof/>
          <w:sz w:val="24"/>
          <w:szCs w:val="24"/>
        </w:rPr>
        <w:t>diakses tgl 14 Maret 2021 jam 15.00</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18. </w:t>
      </w:r>
      <w:r w:rsidRPr="002D7787">
        <w:rPr>
          <w:rFonts w:ascii="Times New Roman" w:hAnsi="Times New Roman" w:cs="Times New Roman"/>
          <w:noProof/>
          <w:sz w:val="24"/>
          <w:szCs w:val="24"/>
        </w:rPr>
        <w:tab/>
        <w:t xml:space="preserve">Kemenkes RI. Panduan Akupresur Mandiri Bagi Pekerja di Tempat Kerja. Kesehatan. K, editor. 2018.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19. </w:t>
      </w:r>
      <w:r w:rsidRPr="002D7787">
        <w:rPr>
          <w:rFonts w:ascii="Times New Roman" w:hAnsi="Times New Roman" w:cs="Times New Roman"/>
          <w:noProof/>
          <w:sz w:val="24"/>
          <w:szCs w:val="24"/>
        </w:rPr>
        <w:tab/>
        <w:t>Festin M. Nausea and vomiting in early pregnancy. BMJ Clin Evid [Internet]. 2014; Tersedia pada: http://clinicalevidence.bmj.com/x/pdf/clinical-evidence/en-gb/systematic-review/1405.pdf.</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20. </w:t>
      </w:r>
      <w:r w:rsidRPr="002D7787">
        <w:rPr>
          <w:rFonts w:ascii="Times New Roman" w:hAnsi="Times New Roman" w:cs="Times New Roman"/>
          <w:noProof/>
          <w:sz w:val="24"/>
          <w:szCs w:val="24"/>
        </w:rPr>
        <w:tab/>
        <w:t xml:space="preserve">Dewi RK, Saidah H. Effect Of Complementary Acupressure Therapy On Emesis Gravidarum In Pregnant Women Trimester I. Str J Ilm Kesehat. 2020;9(2):1065–71.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szCs w:val="24"/>
        </w:rPr>
      </w:pPr>
      <w:r w:rsidRPr="002D7787">
        <w:rPr>
          <w:rFonts w:ascii="Times New Roman" w:hAnsi="Times New Roman" w:cs="Times New Roman"/>
          <w:noProof/>
          <w:sz w:val="24"/>
          <w:szCs w:val="24"/>
        </w:rPr>
        <w:t xml:space="preserve">21. </w:t>
      </w:r>
      <w:r w:rsidRPr="002D7787">
        <w:rPr>
          <w:rFonts w:ascii="Times New Roman" w:hAnsi="Times New Roman" w:cs="Times New Roman"/>
          <w:noProof/>
          <w:sz w:val="24"/>
          <w:szCs w:val="24"/>
        </w:rPr>
        <w:tab/>
        <w:t xml:space="preserve">Shanti EFA, Barokah L, Rahayu B. Efektivitas Pemberian Pisang Ambon Dan Vitamin B Untuk  Menurunkan Hiperemesis Gravidarum Di Bpm Endah Bekti. Media Ilmu Kesehat. 2018;7(1):17–21. </w:t>
      </w:r>
    </w:p>
    <w:p w:rsidR="00DC5CEA" w:rsidRPr="002D7787" w:rsidRDefault="00DC5CEA" w:rsidP="00DC5CEA">
      <w:pPr>
        <w:widowControl w:val="0"/>
        <w:autoSpaceDE w:val="0"/>
        <w:autoSpaceDN w:val="0"/>
        <w:adjustRightInd w:val="0"/>
        <w:spacing w:line="240" w:lineRule="auto"/>
        <w:ind w:left="640" w:hanging="640"/>
        <w:rPr>
          <w:rFonts w:ascii="Times New Roman" w:hAnsi="Times New Roman" w:cs="Times New Roman"/>
          <w:noProof/>
          <w:sz w:val="24"/>
        </w:rPr>
      </w:pPr>
      <w:r w:rsidRPr="002D7787">
        <w:rPr>
          <w:rFonts w:ascii="Times New Roman" w:hAnsi="Times New Roman" w:cs="Times New Roman"/>
          <w:noProof/>
          <w:sz w:val="24"/>
          <w:szCs w:val="24"/>
        </w:rPr>
        <w:t xml:space="preserve">22. </w:t>
      </w:r>
      <w:r w:rsidRPr="002D7787">
        <w:rPr>
          <w:rFonts w:ascii="Times New Roman" w:hAnsi="Times New Roman" w:cs="Times New Roman"/>
          <w:noProof/>
          <w:sz w:val="24"/>
          <w:szCs w:val="24"/>
        </w:rPr>
        <w:tab/>
        <w:t xml:space="preserve">Rahajeng Siti Nur Rahmawati. Pengaruh Pemberian Minuman Jahe Panas dan Minuman Kapur Panas Terhadap Emesis Gravidae di wilayah Kerja Puskesmas Grogol. J IDAMAN. 2018;2. </w:t>
      </w:r>
    </w:p>
    <w:p w:rsidR="002D7787" w:rsidRDefault="00DC5CEA" w:rsidP="00DC5CEA">
      <w:r w:rsidRPr="00E079D4">
        <w:rPr>
          <w:rFonts w:ascii="Times New Roman" w:hAnsi="Times New Roman" w:cs="Times New Roman"/>
          <w:sz w:val="24"/>
          <w:szCs w:val="24"/>
        </w:rPr>
        <w:fldChar w:fldCharType="end"/>
      </w:r>
    </w:p>
    <w:p w:rsidR="00F13C7C" w:rsidRDefault="00F13C7C" w:rsidP="00F13C7C">
      <w:pPr>
        <w:jc w:val="both"/>
        <w:rPr>
          <w:rFonts w:ascii="Times New Roman" w:hAnsi="Times New Roman" w:cs="Times New Roman"/>
          <w:sz w:val="24"/>
          <w:szCs w:val="24"/>
        </w:rPr>
      </w:pPr>
    </w:p>
    <w:p w:rsidR="00F13C7C" w:rsidRPr="00014906" w:rsidRDefault="00F13C7C" w:rsidP="00F13C7C">
      <w:pPr>
        <w:pStyle w:val="NormalWeb"/>
        <w:spacing w:before="0" w:beforeAutospacing="0" w:after="200" w:afterAutospacing="0"/>
        <w:ind w:hanging="640"/>
        <w:jc w:val="both"/>
      </w:pPr>
      <w:r>
        <w:br w:type="page"/>
      </w:r>
    </w:p>
    <w:p w:rsidR="001637BC" w:rsidRPr="006F0689" w:rsidRDefault="001637BC" w:rsidP="001637BC">
      <w:pPr>
        <w:tabs>
          <w:tab w:val="left" w:pos="5478"/>
        </w:tabs>
        <w:spacing w:after="0"/>
      </w:pPr>
      <w:r>
        <w:tab/>
      </w:r>
    </w:p>
    <w:bookmarkEnd w:id="5"/>
    <w:sectPr w:rsidR="001637BC" w:rsidRPr="006F0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2D17"/>
    <w:multiLevelType w:val="hybridMultilevel"/>
    <w:tmpl w:val="F1388982"/>
    <w:lvl w:ilvl="0" w:tplc="E440EA02">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BC4449"/>
    <w:multiLevelType w:val="hybridMultilevel"/>
    <w:tmpl w:val="CFDCA7C8"/>
    <w:lvl w:ilvl="0" w:tplc="A51C9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64B13"/>
    <w:multiLevelType w:val="hybridMultilevel"/>
    <w:tmpl w:val="05A4E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F1010"/>
    <w:multiLevelType w:val="hybridMultilevel"/>
    <w:tmpl w:val="C7FED5FC"/>
    <w:lvl w:ilvl="0" w:tplc="A8BA671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4BCB69B2"/>
    <w:multiLevelType w:val="hybridMultilevel"/>
    <w:tmpl w:val="3B4E998C"/>
    <w:lvl w:ilvl="0" w:tplc="04090015">
      <w:start w:val="1"/>
      <w:numFmt w:val="upperLetter"/>
      <w:lvlText w:val="%1."/>
      <w:lvlJc w:val="left"/>
      <w:pPr>
        <w:ind w:left="720" w:hanging="360"/>
      </w:pPr>
      <w:rPr>
        <w:rFonts w:hint="default"/>
      </w:rPr>
    </w:lvl>
    <w:lvl w:ilvl="1" w:tplc="239A0C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706E1"/>
    <w:multiLevelType w:val="hybridMultilevel"/>
    <w:tmpl w:val="7B668820"/>
    <w:lvl w:ilvl="0" w:tplc="1898E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7301BA"/>
    <w:multiLevelType w:val="hybridMultilevel"/>
    <w:tmpl w:val="75C2FF3E"/>
    <w:lvl w:ilvl="0" w:tplc="D4B004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3644BA"/>
    <w:multiLevelType w:val="hybridMultilevel"/>
    <w:tmpl w:val="F57E9E92"/>
    <w:lvl w:ilvl="0" w:tplc="A93CD402">
      <w:start w:val="1"/>
      <w:numFmt w:val="lowerLetter"/>
      <w:lvlText w:val="%1."/>
      <w:lvlJc w:val="left"/>
      <w:pPr>
        <w:ind w:left="1440" w:hanging="360"/>
      </w:pPr>
      <w:rPr>
        <w:rFonts w:asciiTheme="minorHAnsi" w:hAnsiTheme="minorHAnsi" w:cstheme="minorBidi" w:hint="default"/>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AE2021B"/>
    <w:multiLevelType w:val="hybridMultilevel"/>
    <w:tmpl w:val="C26AF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7"/>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0F"/>
    <w:rsid w:val="0001091D"/>
    <w:rsid w:val="00124804"/>
    <w:rsid w:val="001637BC"/>
    <w:rsid w:val="001F5D12"/>
    <w:rsid w:val="002D7787"/>
    <w:rsid w:val="003D67E3"/>
    <w:rsid w:val="004B4885"/>
    <w:rsid w:val="00552248"/>
    <w:rsid w:val="005D580F"/>
    <w:rsid w:val="00724551"/>
    <w:rsid w:val="007B1640"/>
    <w:rsid w:val="007C37B8"/>
    <w:rsid w:val="00802113"/>
    <w:rsid w:val="008A530F"/>
    <w:rsid w:val="008D3C23"/>
    <w:rsid w:val="009C5DB1"/>
    <w:rsid w:val="009D29C2"/>
    <w:rsid w:val="00A21D03"/>
    <w:rsid w:val="00AA6335"/>
    <w:rsid w:val="00BB3EDD"/>
    <w:rsid w:val="00C63485"/>
    <w:rsid w:val="00CC75E8"/>
    <w:rsid w:val="00D04894"/>
    <w:rsid w:val="00D47116"/>
    <w:rsid w:val="00D50623"/>
    <w:rsid w:val="00DC5CEA"/>
    <w:rsid w:val="00E93F72"/>
    <w:rsid w:val="00E95AD7"/>
    <w:rsid w:val="00EB5288"/>
    <w:rsid w:val="00F13C7C"/>
    <w:rsid w:val="00F53A5A"/>
    <w:rsid w:val="00F8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AB8F"/>
  <w15:chartTrackingRefBased/>
  <w15:docId w15:val="{2BD0ECF0-EACD-484F-8334-3386B117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30F"/>
    <w:pPr>
      <w:spacing w:after="200" w:line="276" w:lineRule="auto"/>
    </w:pPr>
  </w:style>
  <w:style w:type="paragraph" w:styleId="Heading1">
    <w:name w:val="heading 1"/>
    <w:basedOn w:val="Normal"/>
    <w:next w:val="Normal"/>
    <w:link w:val="Heading1Char"/>
    <w:uiPriority w:val="9"/>
    <w:qFormat/>
    <w:rsid w:val="008A530F"/>
    <w:pPr>
      <w:keepNext/>
      <w:keepLines/>
      <w:spacing w:before="240" w:after="0" w:line="259" w:lineRule="auto"/>
      <w:outlineLvl w:val="0"/>
    </w:pPr>
    <w:rPr>
      <w:rFonts w:asciiTheme="majorHAnsi" w:eastAsiaTheme="majorEastAsia" w:hAnsiTheme="majorHAnsi" w:cstheme="majorBidi"/>
      <w:color w:val="2F5496" w:themeColor="accent1" w:themeShade="BF"/>
      <w:sz w:val="32"/>
      <w:szCs w:val="29"/>
      <w:lang w:bidi="hi-IN"/>
    </w:rPr>
  </w:style>
  <w:style w:type="paragraph" w:styleId="Heading2">
    <w:name w:val="heading 2"/>
    <w:basedOn w:val="Normal"/>
    <w:next w:val="Normal"/>
    <w:link w:val="Heading2Char"/>
    <w:uiPriority w:val="9"/>
    <w:unhideWhenUsed/>
    <w:qFormat/>
    <w:rsid w:val="00E95AD7"/>
    <w:pPr>
      <w:keepNext/>
      <w:keepLines/>
      <w:spacing w:before="40" w:after="0" w:line="259" w:lineRule="auto"/>
      <w:outlineLvl w:val="1"/>
    </w:pPr>
    <w:rPr>
      <w:rFonts w:asciiTheme="majorHAnsi" w:eastAsiaTheme="majorEastAsia" w:hAnsiTheme="majorHAnsi" w:cstheme="majorBidi"/>
      <w:color w:val="2F5496" w:themeColor="accent1" w:themeShade="BF"/>
      <w:sz w:val="26"/>
      <w:szCs w:val="23"/>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0F"/>
    <w:rPr>
      <w:rFonts w:asciiTheme="majorHAnsi" w:eastAsiaTheme="majorEastAsia" w:hAnsiTheme="majorHAnsi" w:cstheme="majorBidi"/>
      <w:color w:val="2F5496" w:themeColor="accent1" w:themeShade="BF"/>
      <w:sz w:val="32"/>
      <w:szCs w:val="29"/>
      <w:lang w:bidi="hi-IN"/>
    </w:rPr>
  </w:style>
  <w:style w:type="table" w:styleId="TableGrid">
    <w:name w:val="Table Grid"/>
    <w:basedOn w:val="TableNormal"/>
    <w:uiPriority w:val="59"/>
    <w:rsid w:val="008A530F"/>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530F"/>
    <w:rPr>
      <w:color w:val="0563C1" w:themeColor="hyperlink"/>
      <w:u w:val="single"/>
    </w:rPr>
  </w:style>
  <w:style w:type="paragraph" w:styleId="HTMLPreformatted">
    <w:name w:val="HTML Preformatted"/>
    <w:basedOn w:val="Normal"/>
    <w:link w:val="HTMLPreformattedChar"/>
    <w:uiPriority w:val="99"/>
    <w:unhideWhenUsed/>
    <w:rsid w:val="008A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A530F"/>
    <w:rPr>
      <w:rFonts w:ascii="Courier New" w:eastAsia="Times New Roman" w:hAnsi="Courier New" w:cs="Courier New"/>
      <w:sz w:val="20"/>
      <w:szCs w:val="20"/>
    </w:rPr>
  </w:style>
  <w:style w:type="paragraph" w:styleId="ListParagraph">
    <w:name w:val="List Paragraph"/>
    <w:basedOn w:val="Normal"/>
    <w:uiPriority w:val="34"/>
    <w:qFormat/>
    <w:rsid w:val="008A530F"/>
    <w:pPr>
      <w:spacing w:after="160" w:line="259" w:lineRule="auto"/>
      <w:ind w:left="720"/>
      <w:contextualSpacing/>
    </w:pPr>
    <w:rPr>
      <w:szCs w:val="20"/>
      <w:lang w:bidi="hi-IN"/>
    </w:rPr>
  </w:style>
  <w:style w:type="paragraph" w:styleId="Footer">
    <w:name w:val="footer"/>
    <w:basedOn w:val="Normal"/>
    <w:link w:val="FooterChar"/>
    <w:uiPriority w:val="99"/>
    <w:unhideWhenUsed/>
    <w:rsid w:val="008A530F"/>
    <w:pPr>
      <w:tabs>
        <w:tab w:val="center" w:pos="4680"/>
        <w:tab w:val="right" w:pos="9360"/>
      </w:tabs>
      <w:spacing w:after="0" w:line="240" w:lineRule="auto"/>
    </w:pPr>
    <w:rPr>
      <w:szCs w:val="20"/>
      <w:lang w:bidi="hi-IN"/>
    </w:rPr>
  </w:style>
  <w:style w:type="character" w:customStyle="1" w:styleId="FooterChar">
    <w:name w:val="Footer Char"/>
    <w:basedOn w:val="DefaultParagraphFont"/>
    <w:link w:val="Footer"/>
    <w:uiPriority w:val="99"/>
    <w:rsid w:val="008A530F"/>
    <w:rPr>
      <w:szCs w:val="20"/>
      <w:lang w:bidi="hi-IN"/>
    </w:rPr>
  </w:style>
  <w:style w:type="paragraph" w:styleId="BodyText">
    <w:name w:val="Body Text"/>
    <w:basedOn w:val="Normal"/>
    <w:link w:val="BodyTextChar"/>
    <w:uiPriority w:val="1"/>
    <w:qFormat/>
    <w:rsid w:val="001637B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637BC"/>
    <w:rPr>
      <w:rFonts w:ascii="Times New Roman" w:eastAsia="Times New Roman" w:hAnsi="Times New Roman" w:cs="Times New Roman"/>
      <w:sz w:val="24"/>
      <w:szCs w:val="24"/>
      <w:lang w:val="id"/>
    </w:rPr>
  </w:style>
  <w:style w:type="paragraph" w:styleId="Caption">
    <w:name w:val="caption"/>
    <w:basedOn w:val="Normal"/>
    <w:next w:val="Normal"/>
    <w:uiPriority w:val="35"/>
    <w:unhideWhenUsed/>
    <w:qFormat/>
    <w:rsid w:val="001637BC"/>
    <w:pPr>
      <w:spacing w:line="240" w:lineRule="auto"/>
    </w:pPr>
    <w:rPr>
      <w:i/>
      <w:iCs/>
      <w:color w:val="44546A" w:themeColor="text2"/>
      <w:sz w:val="18"/>
      <w:szCs w:val="16"/>
      <w:lang w:bidi="hi-IN"/>
    </w:rPr>
  </w:style>
  <w:style w:type="paragraph" w:customStyle="1" w:styleId="TableParagraph">
    <w:name w:val="Table Paragraph"/>
    <w:basedOn w:val="Normal"/>
    <w:uiPriority w:val="1"/>
    <w:qFormat/>
    <w:rsid w:val="001637BC"/>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E95AD7"/>
    <w:rPr>
      <w:rFonts w:asciiTheme="majorHAnsi" w:eastAsiaTheme="majorEastAsia" w:hAnsiTheme="majorHAnsi" w:cstheme="majorBidi"/>
      <w:color w:val="2F5496" w:themeColor="accent1" w:themeShade="BF"/>
      <w:sz w:val="26"/>
      <w:szCs w:val="23"/>
      <w:lang w:bidi="hi-IN"/>
    </w:rPr>
  </w:style>
  <w:style w:type="paragraph" w:customStyle="1" w:styleId="msonormal0">
    <w:name w:val="msonormal"/>
    <w:basedOn w:val="Normal"/>
    <w:rsid w:val="004B48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B48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F13C7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0946">
      <w:bodyDiv w:val="1"/>
      <w:marLeft w:val="0"/>
      <w:marRight w:val="0"/>
      <w:marTop w:val="0"/>
      <w:marBottom w:val="0"/>
      <w:divBdr>
        <w:top w:val="none" w:sz="0" w:space="0" w:color="auto"/>
        <w:left w:val="none" w:sz="0" w:space="0" w:color="auto"/>
        <w:bottom w:val="none" w:sz="0" w:space="0" w:color="auto"/>
        <w:right w:val="none" w:sz="0" w:space="0" w:color="auto"/>
      </w:divBdr>
    </w:div>
    <w:div w:id="187451155">
      <w:bodyDiv w:val="1"/>
      <w:marLeft w:val="0"/>
      <w:marRight w:val="0"/>
      <w:marTop w:val="0"/>
      <w:marBottom w:val="0"/>
      <w:divBdr>
        <w:top w:val="none" w:sz="0" w:space="0" w:color="auto"/>
        <w:left w:val="none" w:sz="0" w:space="0" w:color="auto"/>
        <w:bottom w:val="none" w:sz="0" w:space="0" w:color="auto"/>
        <w:right w:val="none" w:sz="0" w:space="0" w:color="auto"/>
      </w:divBdr>
    </w:div>
    <w:div w:id="666592289">
      <w:bodyDiv w:val="1"/>
      <w:marLeft w:val="0"/>
      <w:marRight w:val="0"/>
      <w:marTop w:val="0"/>
      <w:marBottom w:val="0"/>
      <w:divBdr>
        <w:top w:val="none" w:sz="0" w:space="0" w:color="auto"/>
        <w:left w:val="none" w:sz="0" w:space="0" w:color="auto"/>
        <w:bottom w:val="none" w:sz="0" w:space="0" w:color="auto"/>
        <w:right w:val="none" w:sz="0" w:space="0" w:color="auto"/>
      </w:divBdr>
    </w:div>
    <w:div w:id="964501477">
      <w:bodyDiv w:val="1"/>
      <w:marLeft w:val="0"/>
      <w:marRight w:val="0"/>
      <w:marTop w:val="0"/>
      <w:marBottom w:val="0"/>
      <w:divBdr>
        <w:top w:val="none" w:sz="0" w:space="0" w:color="auto"/>
        <w:left w:val="none" w:sz="0" w:space="0" w:color="auto"/>
        <w:bottom w:val="none" w:sz="0" w:space="0" w:color="auto"/>
        <w:right w:val="none" w:sz="0" w:space="0" w:color="auto"/>
      </w:divBdr>
    </w:div>
    <w:div w:id="1660379458">
      <w:bodyDiv w:val="1"/>
      <w:marLeft w:val="0"/>
      <w:marRight w:val="0"/>
      <w:marTop w:val="0"/>
      <w:marBottom w:val="0"/>
      <w:divBdr>
        <w:top w:val="none" w:sz="0" w:space="0" w:color="auto"/>
        <w:left w:val="none" w:sz="0" w:space="0" w:color="auto"/>
        <w:bottom w:val="none" w:sz="0" w:space="0" w:color="auto"/>
        <w:right w:val="none" w:sz="0" w:space="0" w:color="auto"/>
      </w:divBdr>
    </w:div>
    <w:div w:id="18679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iradatie@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Yuliasti.eka.purnamaningrum@gmail.com" TargetMode="External"/><Relationship Id="rId4" Type="http://schemas.openxmlformats.org/officeDocument/2006/relationships/settings" Target="settings.xml"/><Relationship Id="rId9" Type="http://schemas.openxmlformats.org/officeDocument/2006/relationships/hyperlink" Target="mailto:niairadat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01E0-18D6-47F0-854E-0359BCE7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24</Pages>
  <Words>22577</Words>
  <Characters>128689</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 V5</dc:creator>
  <cp:keywords/>
  <dc:description/>
  <cp:lastModifiedBy>ASPIRE V5</cp:lastModifiedBy>
  <cp:revision>15</cp:revision>
  <dcterms:created xsi:type="dcterms:W3CDTF">2021-06-09T11:22:00Z</dcterms:created>
  <dcterms:modified xsi:type="dcterms:W3CDTF">2021-06-22T04:02:00Z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0887d95d-3baa-3a4c-a884-60b96c648d0f</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