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41" w:rsidRPr="001A1823" w:rsidRDefault="005E5D41" w:rsidP="005E5D41">
      <w:pPr>
        <w:pStyle w:val="Default"/>
        <w:ind w:left="992"/>
        <w:jc w:val="center"/>
        <w:rPr>
          <w:b/>
          <w:sz w:val="28"/>
          <w:szCs w:val="28"/>
        </w:rPr>
      </w:pPr>
      <w:r w:rsidRPr="001A1823">
        <w:rPr>
          <w:b/>
          <w:sz w:val="28"/>
          <w:szCs w:val="28"/>
        </w:rPr>
        <w:t>BAB IV</w:t>
      </w:r>
    </w:p>
    <w:p w:rsidR="005E5D41" w:rsidRDefault="005E5D41" w:rsidP="005E5D41">
      <w:pPr>
        <w:pStyle w:val="Default"/>
        <w:spacing w:line="720" w:lineRule="auto"/>
        <w:ind w:left="992"/>
        <w:jc w:val="center"/>
        <w:rPr>
          <w:b/>
          <w:sz w:val="28"/>
          <w:szCs w:val="28"/>
        </w:rPr>
      </w:pPr>
      <w:r w:rsidRPr="001A1823">
        <w:rPr>
          <w:b/>
          <w:sz w:val="28"/>
          <w:szCs w:val="28"/>
        </w:rPr>
        <w:t>HASIL DAN PEMBAHASAN</w:t>
      </w:r>
    </w:p>
    <w:p w:rsidR="005E5D41" w:rsidRDefault="005E5D41" w:rsidP="005E5D41">
      <w:pPr>
        <w:pStyle w:val="Default"/>
        <w:numPr>
          <w:ilvl w:val="0"/>
          <w:numId w:val="3"/>
        </w:numPr>
        <w:spacing w:line="480" w:lineRule="auto"/>
        <w:ind w:left="284" w:hanging="284"/>
        <w:rPr>
          <w:b/>
        </w:rPr>
      </w:pPr>
      <w:r>
        <w:rPr>
          <w:b/>
        </w:rPr>
        <w:t xml:space="preserve"> </w:t>
      </w:r>
      <w:r w:rsidRPr="001A1823">
        <w:rPr>
          <w:b/>
        </w:rPr>
        <w:t>Hasil Penelitian</w:t>
      </w:r>
    </w:p>
    <w:p w:rsidR="005E5D41" w:rsidRDefault="005E5D41" w:rsidP="005E5D41">
      <w:pPr>
        <w:pStyle w:val="Default"/>
        <w:spacing w:line="480" w:lineRule="auto"/>
        <w:ind w:left="284"/>
        <w:jc w:val="both"/>
      </w:pPr>
      <w:r>
        <w:tab/>
      </w:r>
      <w:r w:rsidRPr="00CB6442">
        <w:t xml:space="preserve"> Penelitian ini dilakukan untuk mengetahui hubungan penggunaan gigi tiruan dengan kualitas hidup pada lansia di wilayah kerja posyandu lansia puskesmas anak air padang.  Penelitian dilakukan pada bulan </w:t>
      </w:r>
      <w:r>
        <w:t>Desember 2020</w:t>
      </w:r>
      <w:r w:rsidRPr="00CB6442">
        <w:t>. Adapun data hasil penelitian sebagai berikut</w:t>
      </w:r>
      <w:r>
        <w:t>:</w:t>
      </w:r>
    </w:p>
    <w:p w:rsidR="005E5D41" w:rsidRDefault="005E5D41" w:rsidP="005E5D41">
      <w:pPr>
        <w:pStyle w:val="Default"/>
        <w:numPr>
          <w:ilvl w:val="3"/>
          <w:numId w:val="2"/>
        </w:numPr>
        <w:spacing w:line="480" w:lineRule="auto"/>
        <w:ind w:left="426" w:hanging="284"/>
      </w:pPr>
      <w:r>
        <w:t>Karakteristik responden</w:t>
      </w:r>
    </w:p>
    <w:p w:rsidR="005E5D41" w:rsidRDefault="005E5D41" w:rsidP="005E5D41">
      <w:pPr>
        <w:pStyle w:val="Default"/>
        <w:spacing w:line="480" w:lineRule="auto"/>
        <w:ind w:left="426"/>
      </w:pPr>
      <w:r w:rsidRPr="00CC311E">
        <w:t>a.</w:t>
      </w:r>
      <w:r>
        <w:t xml:space="preserve"> Distribusi frekuensi responden berdasarkan jenis kelamin</w:t>
      </w:r>
    </w:p>
    <w:p w:rsidR="005E5D41" w:rsidRPr="00242FD3" w:rsidRDefault="005E5D41" w:rsidP="005E5D41">
      <w:pPr>
        <w:pStyle w:val="Default"/>
        <w:jc w:val="center"/>
        <w:rPr>
          <w:b/>
          <w:sz w:val="22"/>
          <w:szCs w:val="22"/>
        </w:rPr>
      </w:pPr>
      <w:r w:rsidRPr="00242FD3">
        <w:rPr>
          <w:b/>
          <w:sz w:val="22"/>
          <w:szCs w:val="22"/>
        </w:rPr>
        <w:t xml:space="preserve">Tabel 2. Distribusi Frekuensi Responden </w:t>
      </w:r>
    </w:p>
    <w:p w:rsidR="005E5D41" w:rsidRPr="00242FD3" w:rsidRDefault="005E5D41" w:rsidP="005E5D41">
      <w:pPr>
        <w:pStyle w:val="Default"/>
        <w:jc w:val="center"/>
        <w:rPr>
          <w:b/>
          <w:sz w:val="22"/>
          <w:szCs w:val="22"/>
        </w:rPr>
      </w:pPr>
      <w:r w:rsidRPr="00242FD3">
        <w:rPr>
          <w:b/>
          <w:sz w:val="22"/>
          <w:szCs w:val="22"/>
        </w:rPr>
        <w:t>Berdasarkan Jenis Kelamin</w:t>
      </w:r>
    </w:p>
    <w:tbl>
      <w:tblPr>
        <w:tblW w:w="6379"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62"/>
        <w:gridCol w:w="224"/>
        <w:gridCol w:w="1846"/>
        <w:gridCol w:w="1901"/>
        <w:gridCol w:w="1446"/>
      </w:tblGrid>
      <w:tr w:rsidR="005E5D41" w:rsidRPr="00242FD3" w:rsidTr="00675CE3">
        <w:trPr>
          <w:cantSplit/>
          <w:trHeight w:val="522"/>
          <w:tblHeader/>
        </w:trPr>
        <w:tc>
          <w:tcPr>
            <w:tcW w:w="962" w:type="dxa"/>
            <w:tcBorders>
              <w:top w:val="single" w:sz="8" w:space="0" w:color="auto"/>
              <w:left w:val="single" w:sz="8" w:space="0" w:color="auto"/>
              <w:bottom w:val="single" w:sz="8" w:space="0" w:color="auto"/>
              <w:right w:val="nil"/>
            </w:tcBorders>
            <w:shd w:val="clear" w:color="auto" w:fill="FFFFFF"/>
            <w:tcMar>
              <w:top w:w="30" w:type="dxa"/>
              <w:left w:w="30" w:type="dxa"/>
              <w:bottom w:w="30" w:type="dxa"/>
              <w:right w:w="30" w:type="dxa"/>
            </w:tcMar>
          </w:tcPr>
          <w:p w:rsidR="005E5D41" w:rsidRPr="00242FD3" w:rsidRDefault="005E5D41" w:rsidP="00675CE3">
            <w:pPr>
              <w:autoSpaceDE w:val="0"/>
              <w:autoSpaceDN w:val="0"/>
              <w:adjustRightInd w:val="0"/>
              <w:spacing w:after="0" w:line="240" w:lineRule="auto"/>
              <w:rPr>
                <w:rFonts w:ascii="Times New Roman" w:hAnsi="Times New Roman" w:cs="Arial Unicode MS"/>
                <w:sz w:val="20"/>
                <w:szCs w:val="20"/>
              </w:rPr>
            </w:pPr>
          </w:p>
        </w:tc>
        <w:tc>
          <w:tcPr>
            <w:tcW w:w="224" w:type="dxa"/>
            <w:tcBorders>
              <w:top w:val="single" w:sz="8" w:space="0" w:color="auto"/>
              <w:left w:val="nil"/>
              <w:bottom w:val="single" w:sz="8" w:space="0" w:color="auto"/>
              <w:right w:val="single" w:sz="4" w:space="0" w:color="auto"/>
            </w:tcBorders>
            <w:shd w:val="clear" w:color="auto" w:fill="FFFFFF"/>
            <w:tcMar>
              <w:top w:w="30" w:type="dxa"/>
              <w:left w:w="30" w:type="dxa"/>
              <w:bottom w:w="30" w:type="dxa"/>
              <w:right w:w="30" w:type="dxa"/>
            </w:tcMar>
          </w:tcPr>
          <w:p w:rsidR="005E5D41" w:rsidRPr="00242FD3" w:rsidRDefault="005E5D41" w:rsidP="00675CE3">
            <w:pPr>
              <w:autoSpaceDE w:val="0"/>
              <w:autoSpaceDN w:val="0"/>
              <w:adjustRightInd w:val="0"/>
              <w:spacing w:after="0" w:line="240" w:lineRule="auto"/>
              <w:rPr>
                <w:rFonts w:ascii="Times New Roman" w:hAnsi="Times New Roman" w:cs="Arial Unicode MS"/>
                <w:sz w:val="20"/>
                <w:szCs w:val="20"/>
              </w:rPr>
            </w:pPr>
          </w:p>
        </w:tc>
        <w:tc>
          <w:tcPr>
            <w:tcW w:w="1846" w:type="dxa"/>
            <w:tcBorders>
              <w:top w:val="single" w:sz="8" w:space="0" w:color="auto"/>
              <w:left w:val="single" w:sz="4" w:space="0" w:color="auto"/>
              <w:bottom w:val="single" w:sz="8" w:space="0" w:color="auto"/>
              <w:right w:val="single" w:sz="16" w:space="0" w:color="000000"/>
            </w:tcBorders>
            <w:shd w:val="clear" w:color="auto" w:fill="FFFFFF"/>
            <w:tcMar>
              <w:top w:w="30" w:type="dxa"/>
              <w:left w:w="30" w:type="dxa"/>
              <w:bottom w:w="30" w:type="dxa"/>
              <w:right w:w="30" w:type="dxa"/>
            </w:tcMar>
          </w:tcPr>
          <w:p w:rsidR="005E5D41" w:rsidRDefault="005E5D41" w:rsidP="00675CE3">
            <w:pPr>
              <w:autoSpaceDE w:val="0"/>
              <w:autoSpaceDN w:val="0"/>
              <w:adjustRightInd w:val="0"/>
              <w:spacing w:after="0" w:line="240" w:lineRule="auto"/>
              <w:rPr>
                <w:rFonts w:ascii="Times New Roman" w:hAnsi="Times New Roman" w:cs="Arial Unicode MS"/>
                <w:sz w:val="20"/>
                <w:szCs w:val="20"/>
              </w:rPr>
            </w:pPr>
          </w:p>
          <w:p w:rsidR="005E5D41" w:rsidRPr="00242FD3" w:rsidRDefault="005E5D41" w:rsidP="00675CE3">
            <w:pPr>
              <w:autoSpaceDE w:val="0"/>
              <w:autoSpaceDN w:val="0"/>
              <w:adjustRightInd w:val="0"/>
              <w:spacing w:after="0" w:line="240" w:lineRule="auto"/>
              <w:rPr>
                <w:rFonts w:ascii="Times New Roman" w:hAnsi="Times New Roman" w:cs="Arial Unicode MS"/>
                <w:sz w:val="20"/>
                <w:szCs w:val="20"/>
              </w:rPr>
            </w:pPr>
            <w:r>
              <w:rPr>
                <w:rFonts w:ascii="Times New Roman" w:hAnsi="Times New Roman" w:cs="Arial Unicode MS"/>
                <w:sz w:val="20"/>
                <w:szCs w:val="20"/>
              </w:rPr>
              <w:t>Jenis kelamin</w:t>
            </w:r>
          </w:p>
        </w:tc>
        <w:tc>
          <w:tcPr>
            <w:tcW w:w="1901" w:type="dxa"/>
            <w:tcBorders>
              <w:top w:val="single" w:sz="8" w:space="0" w:color="auto"/>
              <w:left w:val="single" w:sz="16" w:space="0" w:color="000000"/>
              <w:bottom w:val="single" w:sz="8" w:space="0" w:color="auto"/>
            </w:tcBorders>
            <w:shd w:val="clear" w:color="auto" w:fill="FFFFFF"/>
            <w:tcMar>
              <w:top w:w="30" w:type="dxa"/>
              <w:left w:w="30" w:type="dxa"/>
              <w:bottom w:w="30" w:type="dxa"/>
              <w:right w:w="30" w:type="dxa"/>
            </w:tcMar>
            <w:vAlign w:val="bottom"/>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r>
              <w:rPr>
                <w:rFonts w:ascii="Times New Roman" w:hAnsi="Times New Roman" w:cs="Arial"/>
                <w:color w:val="000000"/>
                <w:sz w:val="20"/>
                <w:szCs w:val="20"/>
              </w:rPr>
              <w:t xml:space="preserve">Frequency </w:t>
            </w:r>
          </w:p>
        </w:tc>
        <w:tc>
          <w:tcPr>
            <w:tcW w:w="1446" w:type="dxa"/>
            <w:tcBorders>
              <w:top w:val="single" w:sz="8" w:space="0" w:color="auto"/>
              <w:bottom w:val="single" w:sz="8" w:space="0" w:color="auto"/>
            </w:tcBorders>
            <w:shd w:val="clear" w:color="auto" w:fill="FFFFFF"/>
            <w:tcMar>
              <w:top w:w="30" w:type="dxa"/>
              <w:left w:w="30" w:type="dxa"/>
              <w:bottom w:w="30" w:type="dxa"/>
              <w:right w:w="30" w:type="dxa"/>
            </w:tcMar>
            <w:vAlign w:val="bottom"/>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r w:rsidRPr="00242FD3">
              <w:rPr>
                <w:rFonts w:ascii="Times New Roman" w:hAnsi="Times New Roman" w:cs="Arial"/>
                <w:color w:val="000000"/>
                <w:sz w:val="20"/>
                <w:szCs w:val="20"/>
              </w:rPr>
              <w:t>Percent</w:t>
            </w:r>
          </w:p>
        </w:tc>
      </w:tr>
      <w:tr w:rsidR="005E5D41" w:rsidRPr="00242FD3" w:rsidTr="00675CE3">
        <w:trPr>
          <w:cantSplit/>
          <w:trHeight w:val="389"/>
          <w:tblHeader/>
        </w:trPr>
        <w:tc>
          <w:tcPr>
            <w:tcW w:w="962" w:type="dxa"/>
            <w:vMerge w:val="restart"/>
            <w:tcBorders>
              <w:top w:val="single" w:sz="8" w:space="0" w:color="auto"/>
              <w:left w:val="single" w:sz="8" w:space="0" w:color="auto"/>
              <w:bottom w:val="single" w:sz="16" w:space="0" w:color="000000"/>
              <w:right w:val="nil"/>
            </w:tcBorders>
            <w:shd w:val="clear" w:color="auto" w:fill="FFFFFF"/>
            <w:tcMar>
              <w:top w:w="30" w:type="dxa"/>
              <w:left w:w="30" w:type="dxa"/>
              <w:bottom w:w="30" w:type="dxa"/>
              <w:right w:w="30" w:type="dxa"/>
            </w:tcMa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r w:rsidRPr="00242FD3">
              <w:rPr>
                <w:rFonts w:ascii="Times New Roman" w:hAnsi="Times New Roman" w:cs="Arial"/>
                <w:color w:val="000000"/>
                <w:sz w:val="20"/>
                <w:szCs w:val="20"/>
              </w:rPr>
              <w:t>Valid</w:t>
            </w:r>
          </w:p>
        </w:tc>
        <w:tc>
          <w:tcPr>
            <w:tcW w:w="224" w:type="dxa"/>
            <w:tcBorders>
              <w:top w:val="single" w:sz="8" w:space="0" w:color="auto"/>
              <w:left w:val="nil"/>
              <w:bottom w:val="nil"/>
              <w:right w:val="single" w:sz="4" w:space="0" w:color="auto"/>
            </w:tcBorders>
            <w:shd w:val="clear" w:color="auto" w:fill="FFFFFF"/>
            <w:tcMar>
              <w:top w:w="30" w:type="dxa"/>
              <w:left w:w="30" w:type="dxa"/>
              <w:bottom w:w="30" w:type="dxa"/>
              <w:right w:w="30" w:type="dxa"/>
            </w:tcMa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p>
        </w:tc>
        <w:tc>
          <w:tcPr>
            <w:tcW w:w="1846" w:type="dxa"/>
            <w:tcBorders>
              <w:top w:val="single" w:sz="8" w:space="0" w:color="auto"/>
              <w:left w:val="single" w:sz="4" w:space="0" w:color="auto"/>
              <w:bottom w:val="nil"/>
              <w:right w:val="single" w:sz="16" w:space="0" w:color="000000"/>
            </w:tcBorders>
            <w:shd w:val="clear" w:color="auto" w:fill="FFFFFF"/>
            <w:tcMar>
              <w:top w:w="30" w:type="dxa"/>
              <w:left w:w="30" w:type="dxa"/>
              <w:bottom w:w="30" w:type="dxa"/>
              <w:right w:w="30" w:type="dxa"/>
            </w:tcMa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r w:rsidRPr="00242FD3">
              <w:rPr>
                <w:rFonts w:ascii="Times New Roman" w:hAnsi="Times New Roman" w:cs="Arial"/>
                <w:color w:val="000000"/>
                <w:sz w:val="20"/>
                <w:szCs w:val="20"/>
              </w:rPr>
              <w:t>laki-laki</w:t>
            </w:r>
          </w:p>
        </w:tc>
        <w:tc>
          <w:tcPr>
            <w:tcW w:w="1901" w:type="dxa"/>
            <w:tcBorders>
              <w:top w:val="single" w:sz="8" w:space="0" w:color="auto"/>
              <w:left w:val="single" w:sz="16" w:space="0" w:color="000000"/>
              <w:bottom w:val="nil"/>
            </w:tcBorders>
            <w:shd w:val="clear" w:color="auto" w:fill="FFFFFF"/>
            <w:tcMar>
              <w:top w:w="30" w:type="dxa"/>
              <w:left w:w="30" w:type="dxa"/>
              <w:bottom w:w="30" w:type="dxa"/>
              <w:right w:w="30" w:type="dxa"/>
            </w:tcMar>
            <w:vAlign w:val="cente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r w:rsidRPr="00242FD3">
              <w:rPr>
                <w:rFonts w:ascii="Times New Roman" w:hAnsi="Times New Roman" w:cs="Arial"/>
                <w:color w:val="000000"/>
                <w:sz w:val="20"/>
                <w:szCs w:val="20"/>
              </w:rPr>
              <w:t>22</w:t>
            </w:r>
          </w:p>
        </w:tc>
        <w:tc>
          <w:tcPr>
            <w:tcW w:w="1446" w:type="dxa"/>
            <w:tcBorders>
              <w:top w:val="single" w:sz="8" w:space="0" w:color="auto"/>
              <w:bottom w:val="nil"/>
            </w:tcBorders>
            <w:shd w:val="clear" w:color="auto" w:fill="FFFFFF"/>
            <w:tcMar>
              <w:top w:w="30" w:type="dxa"/>
              <w:left w:w="30" w:type="dxa"/>
              <w:bottom w:w="30" w:type="dxa"/>
              <w:right w:w="30" w:type="dxa"/>
            </w:tcMar>
            <w:vAlign w:val="cente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r w:rsidRPr="00242FD3">
              <w:rPr>
                <w:rFonts w:ascii="Times New Roman" w:hAnsi="Times New Roman" w:cs="Arial"/>
                <w:color w:val="000000"/>
                <w:sz w:val="20"/>
                <w:szCs w:val="20"/>
              </w:rPr>
              <w:t>23,9%</w:t>
            </w:r>
          </w:p>
        </w:tc>
      </w:tr>
      <w:tr w:rsidR="005E5D41" w:rsidRPr="00242FD3" w:rsidTr="00675CE3">
        <w:trPr>
          <w:cantSplit/>
          <w:trHeight w:val="162"/>
          <w:tblHeader/>
        </w:trPr>
        <w:tc>
          <w:tcPr>
            <w:tcW w:w="962" w:type="dxa"/>
            <w:vMerge/>
            <w:tcBorders>
              <w:top w:val="single" w:sz="16" w:space="0" w:color="000000"/>
              <w:left w:val="single" w:sz="8" w:space="0" w:color="auto"/>
              <w:bottom w:val="single" w:sz="16" w:space="0" w:color="000000"/>
              <w:right w:val="nil"/>
            </w:tcBorders>
            <w:shd w:val="clear" w:color="auto" w:fill="FFFFFF"/>
            <w:tcMar>
              <w:top w:w="30" w:type="dxa"/>
              <w:left w:w="30" w:type="dxa"/>
              <w:bottom w:w="30" w:type="dxa"/>
              <w:right w:w="30" w:type="dxa"/>
            </w:tcMar>
          </w:tcPr>
          <w:p w:rsidR="005E5D41" w:rsidRPr="00242FD3" w:rsidRDefault="005E5D41" w:rsidP="00675CE3">
            <w:pPr>
              <w:autoSpaceDE w:val="0"/>
              <w:autoSpaceDN w:val="0"/>
              <w:adjustRightInd w:val="0"/>
              <w:spacing w:after="0" w:line="240" w:lineRule="auto"/>
              <w:rPr>
                <w:rFonts w:ascii="Times New Roman" w:hAnsi="Times New Roman" w:cs="Arial"/>
                <w:color w:val="000000"/>
                <w:sz w:val="20"/>
                <w:szCs w:val="20"/>
              </w:rPr>
            </w:pPr>
          </w:p>
        </w:tc>
        <w:tc>
          <w:tcPr>
            <w:tcW w:w="224" w:type="dxa"/>
            <w:tcBorders>
              <w:top w:val="nil"/>
              <w:left w:val="nil"/>
              <w:bottom w:val="nil"/>
              <w:right w:val="single" w:sz="4" w:space="0" w:color="auto"/>
            </w:tcBorders>
            <w:shd w:val="clear" w:color="auto" w:fill="FFFFFF"/>
            <w:tcMar>
              <w:top w:w="30" w:type="dxa"/>
              <w:left w:w="30" w:type="dxa"/>
              <w:bottom w:w="30" w:type="dxa"/>
              <w:right w:w="30" w:type="dxa"/>
            </w:tcMa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p>
        </w:tc>
        <w:tc>
          <w:tcPr>
            <w:tcW w:w="1846"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r w:rsidRPr="00242FD3">
              <w:rPr>
                <w:rFonts w:ascii="Times New Roman" w:hAnsi="Times New Roman" w:cs="Arial"/>
                <w:color w:val="000000"/>
                <w:sz w:val="20"/>
                <w:szCs w:val="20"/>
              </w:rPr>
              <w:t>perempuan</w:t>
            </w:r>
          </w:p>
        </w:tc>
        <w:tc>
          <w:tcPr>
            <w:tcW w:w="1901" w:type="dxa"/>
            <w:tcBorders>
              <w:top w:val="nil"/>
              <w:left w:val="single" w:sz="16" w:space="0" w:color="000000"/>
              <w:bottom w:val="nil"/>
            </w:tcBorders>
            <w:shd w:val="clear" w:color="auto" w:fill="FFFFFF"/>
            <w:tcMar>
              <w:top w:w="30" w:type="dxa"/>
              <w:left w:w="30" w:type="dxa"/>
              <w:bottom w:w="30" w:type="dxa"/>
              <w:right w:w="30" w:type="dxa"/>
            </w:tcMar>
            <w:vAlign w:val="cente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r w:rsidRPr="00242FD3">
              <w:rPr>
                <w:rFonts w:ascii="Times New Roman" w:hAnsi="Times New Roman" w:cs="Arial"/>
                <w:color w:val="000000"/>
                <w:sz w:val="20"/>
                <w:szCs w:val="20"/>
              </w:rPr>
              <w:t>70</w:t>
            </w:r>
          </w:p>
        </w:tc>
        <w:tc>
          <w:tcPr>
            <w:tcW w:w="1446" w:type="dxa"/>
            <w:tcBorders>
              <w:top w:val="nil"/>
              <w:bottom w:val="nil"/>
            </w:tcBorders>
            <w:shd w:val="clear" w:color="auto" w:fill="FFFFFF"/>
            <w:tcMar>
              <w:top w:w="30" w:type="dxa"/>
              <w:left w:w="30" w:type="dxa"/>
              <w:bottom w:w="30" w:type="dxa"/>
              <w:right w:w="30" w:type="dxa"/>
            </w:tcMar>
            <w:vAlign w:val="cente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r w:rsidRPr="00242FD3">
              <w:rPr>
                <w:rFonts w:ascii="Times New Roman" w:hAnsi="Times New Roman" w:cs="Arial"/>
                <w:color w:val="000000"/>
                <w:sz w:val="20"/>
                <w:szCs w:val="20"/>
              </w:rPr>
              <w:t>76,1%</w:t>
            </w:r>
          </w:p>
        </w:tc>
      </w:tr>
      <w:tr w:rsidR="005E5D41" w:rsidRPr="00242FD3" w:rsidTr="00675CE3">
        <w:trPr>
          <w:cantSplit/>
          <w:trHeight w:val="162"/>
        </w:trPr>
        <w:tc>
          <w:tcPr>
            <w:tcW w:w="962" w:type="dxa"/>
            <w:vMerge/>
            <w:tcBorders>
              <w:top w:val="single" w:sz="16" w:space="0" w:color="000000"/>
              <w:left w:val="single" w:sz="8" w:space="0" w:color="auto"/>
              <w:bottom w:val="single" w:sz="8" w:space="0" w:color="auto"/>
              <w:right w:val="nil"/>
            </w:tcBorders>
            <w:shd w:val="clear" w:color="auto" w:fill="FFFFFF"/>
            <w:tcMar>
              <w:top w:w="30" w:type="dxa"/>
              <w:left w:w="30" w:type="dxa"/>
              <w:bottom w:w="30" w:type="dxa"/>
              <w:right w:w="30" w:type="dxa"/>
            </w:tcMar>
          </w:tcPr>
          <w:p w:rsidR="005E5D41" w:rsidRPr="00242FD3" w:rsidRDefault="005E5D41" w:rsidP="00675CE3">
            <w:pPr>
              <w:autoSpaceDE w:val="0"/>
              <w:autoSpaceDN w:val="0"/>
              <w:adjustRightInd w:val="0"/>
              <w:spacing w:after="0" w:line="240" w:lineRule="auto"/>
              <w:rPr>
                <w:rFonts w:ascii="Times New Roman" w:hAnsi="Times New Roman" w:cs="Arial"/>
                <w:color w:val="000000"/>
                <w:sz w:val="20"/>
                <w:szCs w:val="20"/>
              </w:rPr>
            </w:pPr>
          </w:p>
        </w:tc>
        <w:tc>
          <w:tcPr>
            <w:tcW w:w="224" w:type="dxa"/>
            <w:tcBorders>
              <w:top w:val="nil"/>
              <w:left w:val="nil"/>
              <w:bottom w:val="single" w:sz="8" w:space="0" w:color="auto"/>
              <w:right w:val="single" w:sz="4" w:space="0" w:color="auto"/>
            </w:tcBorders>
            <w:shd w:val="clear" w:color="auto" w:fill="FFFFFF"/>
            <w:tcMar>
              <w:top w:w="30" w:type="dxa"/>
              <w:left w:w="30" w:type="dxa"/>
              <w:bottom w:w="30" w:type="dxa"/>
              <w:right w:w="30" w:type="dxa"/>
            </w:tcMa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p>
        </w:tc>
        <w:tc>
          <w:tcPr>
            <w:tcW w:w="1846" w:type="dxa"/>
            <w:tcBorders>
              <w:top w:val="nil"/>
              <w:left w:val="single" w:sz="4" w:space="0" w:color="auto"/>
              <w:bottom w:val="single" w:sz="8" w:space="0" w:color="auto"/>
              <w:right w:val="single" w:sz="16" w:space="0" w:color="000000"/>
            </w:tcBorders>
            <w:shd w:val="clear" w:color="auto" w:fill="FFFFFF"/>
            <w:tcMar>
              <w:top w:w="30" w:type="dxa"/>
              <w:left w:w="30" w:type="dxa"/>
              <w:bottom w:w="30" w:type="dxa"/>
              <w:right w:w="30" w:type="dxa"/>
            </w:tcMa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r w:rsidRPr="00242FD3">
              <w:rPr>
                <w:rFonts w:ascii="Times New Roman" w:hAnsi="Times New Roman" w:cs="Arial"/>
                <w:color w:val="000000"/>
                <w:sz w:val="20"/>
                <w:szCs w:val="20"/>
              </w:rPr>
              <w:t>Total</w:t>
            </w:r>
          </w:p>
        </w:tc>
        <w:tc>
          <w:tcPr>
            <w:tcW w:w="1901" w:type="dxa"/>
            <w:tcBorders>
              <w:top w:val="nil"/>
              <w:left w:val="single" w:sz="16" w:space="0" w:color="000000"/>
              <w:bottom w:val="single" w:sz="8" w:space="0" w:color="auto"/>
            </w:tcBorders>
            <w:shd w:val="clear" w:color="auto" w:fill="FFFFFF"/>
            <w:tcMar>
              <w:top w:w="30" w:type="dxa"/>
              <w:left w:w="30" w:type="dxa"/>
              <w:bottom w:w="30" w:type="dxa"/>
              <w:right w:w="30" w:type="dxa"/>
            </w:tcMar>
            <w:vAlign w:val="cente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r w:rsidRPr="00242FD3">
              <w:rPr>
                <w:rFonts w:ascii="Times New Roman" w:hAnsi="Times New Roman" w:cs="Arial"/>
                <w:color w:val="000000"/>
                <w:sz w:val="20"/>
                <w:szCs w:val="20"/>
              </w:rPr>
              <w:t>92</w:t>
            </w:r>
          </w:p>
        </w:tc>
        <w:tc>
          <w:tcPr>
            <w:tcW w:w="1446" w:type="dxa"/>
            <w:tcBorders>
              <w:top w:val="nil"/>
              <w:bottom w:val="single" w:sz="8" w:space="0" w:color="auto"/>
            </w:tcBorders>
            <w:shd w:val="clear" w:color="auto" w:fill="FFFFFF"/>
            <w:tcMar>
              <w:top w:w="30" w:type="dxa"/>
              <w:left w:w="30" w:type="dxa"/>
              <w:bottom w:w="30" w:type="dxa"/>
              <w:right w:w="30" w:type="dxa"/>
            </w:tcMar>
            <w:vAlign w:val="center"/>
          </w:tcPr>
          <w:p w:rsidR="005E5D41" w:rsidRPr="00242FD3" w:rsidRDefault="005E5D41" w:rsidP="00675CE3">
            <w:pPr>
              <w:autoSpaceDE w:val="0"/>
              <w:autoSpaceDN w:val="0"/>
              <w:adjustRightInd w:val="0"/>
              <w:spacing w:after="0" w:line="320" w:lineRule="atLeast"/>
              <w:rPr>
                <w:rFonts w:ascii="Times New Roman" w:hAnsi="Times New Roman" w:cs="Arial"/>
                <w:color w:val="000000"/>
                <w:sz w:val="20"/>
                <w:szCs w:val="20"/>
              </w:rPr>
            </w:pPr>
            <w:r w:rsidRPr="00242FD3">
              <w:rPr>
                <w:rFonts w:ascii="Times New Roman" w:hAnsi="Times New Roman" w:cs="Arial"/>
                <w:color w:val="000000"/>
                <w:sz w:val="20"/>
                <w:szCs w:val="20"/>
              </w:rPr>
              <w:t>100%</w:t>
            </w:r>
          </w:p>
        </w:tc>
      </w:tr>
    </w:tbl>
    <w:p w:rsidR="005E5D41" w:rsidRPr="00242FD3" w:rsidRDefault="005E5D41" w:rsidP="005E5D41">
      <w:pPr>
        <w:autoSpaceDE w:val="0"/>
        <w:autoSpaceDN w:val="0"/>
        <w:adjustRightInd w:val="0"/>
        <w:spacing w:after="0" w:line="400" w:lineRule="atLeast"/>
        <w:rPr>
          <w:rFonts w:ascii="Times New Roman" w:hAnsi="Times New Roman" w:cs="Times New Roman"/>
          <w:sz w:val="24"/>
          <w:szCs w:val="24"/>
        </w:rPr>
      </w:pPr>
    </w:p>
    <w:p w:rsidR="005E5D41" w:rsidRDefault="005E5D41" w:rsidP="005E5D41">
      <w:pPr>
        <w:pStyle w:val="Default"/>
        <w:tabs>
          <w:tab w:val="left" w:pos="1134"/>
        </w:tabs>
        <w:spacing w:line="480" w:lineRule="auto"/>
        <w:ind w:left="567"/>
        <w:jc w:val="both"/>
        <w:sectPr w:rsidR="005E5D41" w:rsidSect="005E5D41">
          <w:headerReference w:type="default" r:id="rId5"/>
          <w:footerReference w:type="default" r:id="rId6"/>
          <w:pgSz w:w="11907" w:h="16839" w:code="9"/>
          <w:pgMar w:top="2268" w:right="1701" w:bottom="1701" w:left="2268" w:header="720" w:footer="720" w:gutter="0"/>
          <w:pgNumType w:start="31"/>
          <w:cols w:space="720"/>
          <w:docGrid w:linePitch="360"/>
        </w:sectPr>
      </w:pPr>
      <w:r>
        <w:rPr>
          <w:b/>
        </w:rPr>
        <w:tab/>
      </w:r>
      <w:r w:rsidRPr="001D2058">
        <w:t>Berdasarkan tabel diatas dapat diketahui bahwa sebagian besar responden berjenis kelami</w:t>
      </w:r>
      <w:r>
        <w:t>n perempuan yaitu sebanyak 76,1%.</w:t>
      </w:r>
    </w:p>
    <w:p w:rsidR="005E5D41" w:rsidRDefault="005E5D41" w:rsidP="005E5D41">
      <w:pPr>
        <w:pStyle w:val="Default"/>
        <w:tabs>
          <w:tab w:val="left" w:pos="1134"/>
        </w:tabs>
        <w:spacing w:line="480" w:lineRule="auto"/>
        <w:ind w:left="426"/>
        <w:jc w:val="both"/>
      </w:pPr>
      <w:r w:rsidRPr="001D2058">
        <w:lastRenderedPageBreak/>
        <w:t>b.</w:t>
      </w:r>
      <w:r>
        <w:t xml:space="preserve"> Distribusi frekuensi responden berdasarkan usia </w:t>
      </w:r>
    </w:p>
    <w:p w:rsidR="005E5D41" w:rsidRDefault="005E5D41" w:rsidP="005E5D41">
      <w:pPr>
        <w:pStyle w:val="Default"/>
        <w:jc w:val="center"/>
        <w:rPr>
          <w:b/>
        </w:rPr>
      </w:pPr>
      <w:r w:rsidRPr="00CC311E">
        <w:rPr>
          <w:b/>
        </w:rPr>
        <w:t xml:space="preserve">Tabel </w:t>
      </w:r>
      <w:r>
        <w:rPr>
          <w:b/>
        </w:rPr>
        <w:t>3</w:t>
      </w:r>
      <w:r w:rsidRPr="00CC311E">
        <w:rPr>
          <w:b/>
        </w:rPr>
        <w:t xml:space="preserve">. Distribusi Frekuensi Responden </w:t>
      </w:r>
    </w:p>
    <w:p w:rsidR="005E5D41" w:rsidRPr="001D2058" w:rsidRDefault="005E5D41" w:rsidP="005E5D41">
      <w:pPr>
        <w:pStyle w:val="Default"/>
        <w:jc w:val="center"/>
        <w:rPr>
          <w:b/>
        </w:rPr>
      </w:pPr>
      <w:r w:rsidRPr="00CC311E">
        <w:rPr>
          <w:b/>
        </w:rPr>
        <w:t xml:space="preserve">Berdasarkan </w:t>
      </w:r>
      <w:r>
        <w:rPr>
          <w:b/>
        </w:rPr>
        <w:t>Usia</w:t>
      </w:r>
    </w:p>
    <w:tbl>
      <w:tblPr>
        <w:tblW w:w="5733" w:type="dxa"/>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98"/>
        <w:gridCol w:w="1766"/>
        <w:gridCol w:w="1584"/>
        <w:gridCol w:w="1385"/>
      </w:tblGrid>
      <w:tr w:rsidR="005E5D41" w:rsidRPr="001D2058" w:rsidTr="00675CE3">
        <w:trPr>
          <w:cantSplit/>
          <w:trHeight w:val="608"/>
          <w:tblHeader/>
        </w:trPr>
        <w:tc>
          <w:tcPr>
            <w:tcW w:w="99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E5D41" w:rsidRPr="000C6035" w:rsidRDefault="005E5D41" w:rsidP="00675CE3">
            <w:pPr>
              <w:autoSpaceDE w:val="0"/>
              <w:autoSpaceDN w:val="0"/>
              <w:adjustRightInd w:val="0"/>
              <w:spacing w:after="0" w:line="240" w:lineRule="auto"/>
              <w:jc w:val="center"/>
              <w:rPr>
                <w:rFonts w:ascii="Times New Roman" w:hAnsi="Times New Roman" w:cs="Arial Unicode MS"/>
                <w:sz w:val="20"/>
                <w:szCs w:val="20"/>
              </w:rPr>
            </w:pPr>
          </w:p>
        </w:tc>
        <w:tc>
          <w:tcPr>
            <w:tcW w:w="176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E5D41" w:rsidRPr="000C6035" w:rsidRDefault="005E5D41" w:rsidP="00675CE3">
            <w:pPr>
              <w:autoSpaceDE w:val="0"/>
              <w:autoSpaceDN w:val="0"/>
              <w:adjustRightInd w:val="0"/>
              <w:spacing w:after="0" w:line="240" w:lineRule="auto"/>
              <w:jc w:val="center"/>
              <w:rPr>
                <w:rFonts w:ascii="Times New Roman" w:hAnsi="Times New Roman" w:cs="Arial Unicode MS"/>
                <w:sz w:val="20"/>
                <w:szCs w:val="20"/>
              </w:rPr>
            </w:pPr>
          </w:p>
        </w:tc>
        <w:tc>
          <w:tcPr>
            <w:tcW w:w="15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E5D41" w:rsidRPr="000C6035"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0C6035">
              <w:rPr>
                <w:rFonts w:ascii="Times New Roman" w:hAnsi="Times New Roman" w:cs="Arial"/>
                <w:color w:val="000000"/>
                <w:sz w:val="20"/>
                <w:szCs w:val="20"/>
              </w:rPr>
              <w:t>Frequency</w:t>
            </w:r>
          </w:p>
        </w:tc>
        <w:tc>
          <w:tcPr>
            <w:tcW w:w="13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E5D41" w:rsidRPr="000C6035"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0C6035">
              <w:rPr>
                <w:rFonts w:ascii="Times New Roman" w:hAnsi="Times New Roman" w:cs="Arial"/>
                <w:color w:val="000000"/>
                <w:sz w:val="20"/>
                <w:szCs w:val="20"/>
              </w:rPr>
              <w:t>Percent</w:t>
            </w:r>
          </w:p>
        </w:tc>
      </w:tr>
      <w:tr w:rsidR="005E5D41" w:rsidRPr="001D2058" w:rsidTr="00675CE3">
        <w:trPr>
          <w:cantSplit/>
          <w:trHeight w:val="334"/>
          <w:tblHeader/>
        </w:trPr>
        <w:tc>
          <w:tcPr>
            <w:tcW w:w="99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E5D41" w:rsidRPr="000C6035"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0C6035">
              <w:rPr>
                <w:rFonts w:ascii="Times New Roman" w:hAnsi="Times New Roman" w:cs="Arial"/>
                <w:color w:val="000000"/>
                <w:sz w:val="20"/>
                <w:szCs w:val="20"/>
              </w:rPr>
              <w:t>Valid</w:t>
            </w:r>
          </w:p>
        </w:tc>
        <w:tc>
          <w:tcPr>
            <w:tcW w:w="176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E5D41" w:rsidRPr="000C6035"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0C6035">
              <w:rPr>
                <w:rFonts w:ascii="Times New Roman" w:hAnsi="Times New Roman" w:cs="Arial"/>
                <w:color w:val="000000"/>
                <w:sz w:val="20"/>
                <w:szCs w:val="20"/>
              </w:rPr>
              <w:t>45-50 tahun</w:t>
            </w:r>
          </w:p>
        </w:tc>
        <w:tc>
          <w:tcPr>
            <w:tcW w:w="158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E5D41" w:rsidRPr="000C6035"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0C6035">
              <w:rPr>
                <w:rFonts w:ascii="Times New Roman" w:hAnsi="Times New Roman" w:cs="Arial"/>
                <w:color w:val="000000"/>
                <w:sz w:val="20"/>
                <w:szCs w:val="20"/>
              </w:rPr>
              <w:t>48</w:t>
            </w:r>
          </w:p>
        </w:tc>
        <w:tc>
          <w:tcPr>
            <w:tcW w:w="1385" w:type="dxa"/>
            <w:tcBorders>
              <w:top w:val="single" w:sz="16" w:space="0" w:color="000000"/>
              <w:bottom w:val="nil"/>
            </w:tcBorders>
            <w:shd w:val="clear" w:color="auto" w:fill="FFFFFF"/>
            <w:tcMar>
              <w:top w:w="30" w:type="dxa"/>
              <w:left w:w="30" w:type="dxa"/>
              <w:bottom w:w="30" w:type="dxa"/>
              <w:right w:w="30" w:type="dxa"/>
            </w:tcMar>
            <w:vAlign w:val="center"/>
          </w:tcPr>
          <w:p w:rsidR="005E5D41" w:rsidRPr="000C6035"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0C6035">
              <w:rPr>
                <w:rFonts w:ascii="Times New Roman" w:hAnsi="Times New Roman" w:cs="Arial"/>
                <w:color w:val="000000"/>
                <w:sz w:val="20"/>
                <w:szCs w:val="20"/>
              </w:rPr>
              <w:t>52.2</w:t>
            </w:r>
            <w:r>
              <w:rPr>
                <w:rFonts w:ascii="Times New Roman" w:hAnsi="Times New Roman" w:cs="Arial"/>
                <w:color w:val="000000"/>
                <w:sz w:val="20"/>
                <w:szCs w:val="20"/>
              </w:rPr>
              <w:t>%</w:t>
            </w:r>
          </w:p>
        </w:tc>
      </w:tr>
      <w:tr w:rsidR="005E5D41" w:rsidRPr="001D2058" w:rsidTr="00675CE3">
        <w:trPr>
          <w:cantSplit/>
          <w:trHeight w:val="139"/>
          <w:tblHeader/>
        </w:trPr>
        <w:tc>
          <w:tcPr>
            <w:tcW w:w="99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E5D41" w:rsidRPr="000C6035" w:rsidRDefault="005E5D41" w:rsidP="00675CE3">
            <w:pPr>
              <w:autoSpaceDE w:val="0"/>
              <w:autoSpaceDN w:val="0"/>
              <w:adjustRightInd w:val="0"/>
              <w:spacing w:after="0" w:line="240" w:lineRule="auto"/>
              <w:jc w:val="center"/>
              <w:rPr>
                <w:rFonts w:ascii="Times New Roman" w:hAnsi="Times New Roman" w:cs="Arial"/>
                <w:color w:val="000000"/>
                <w:sz w:val="20"/>
                <w:szCs w:val="20"/>
              </w:rPr>
            </w:pPr>
          </w:p>
        </w:tc>
        <w:tc>
          <w:tcPr>
            <w:tcW w:w="1766" w:type="dxa"/>
            <w:tcBorders>
              <w:top w:val="nil"/>
              <w:left w:val="nil"/>
              <w:bottom w:val="nil"/>
              <w:right w:val="single" w:sz="16" w:space="0" w:color="000000"/>
            </w:tcBorders>
            <w:shd w:val="clear" w:color="auto" w:fill="FFFFFF"/>
            <w:tcMar>
              <w:top w:w="30" w:type="dxa"/>
              <w:left w:w="30" w:type="dxa"/>
              <w:bottom w:w="30" w:type="dxa"/>
              <w:right w:w="30" w:type="dxa"/>
            </w:tcMar>
          </w:tcPr>
          <w:p w:rsidR="005E5D41" w:rsidRPr="000C6035"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0C6035">
              <w:rPr>
                <w:rFonts w:ascii="Times New Roman" w:hAnsi="Times New Roman" w:cs="Arial"/>
                <w:color w:val="000000"/>
                <w:sz w:val="20"/>
                <w:szCs w:val="20"/>
              </w:rPr>
              <w:t>51-59 tahun</w:t>
            </w:r>
          </w:p>
        </w:tc>
        <w:tc>
          <w:tcPr>
            <w:tcW w:w="1584" w:type="dxa"/>
            <w:tcBorders>
              <w:top w:val="nil"/>
              <w:left w:val="single" w:sz="16" w:space="0" w:color="000000"/>
              <w:bottom w:val="nil"/>
            </w:tcBorders>
            <w:shd w:val="clear" w:color="auto" w:fill="FFFFFF"/>
            <w:tcMar>
              <w:top w:w="30" w:type="dxa"/>
              <w:left w:w="30" w:type="dxa"/>
              <w:bottom w:w="30" w:type="dxa"/>
              <w:right w:w="30" w:type="dxa"/>
            </w:tcMar>
            <w:vAlign w:val="center"/>
          </w:tcPr>
          <w:p w:rsidR="005E5D41" w:rsidRPr="000C6035"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0C6035">
              <w:rPr>
                <w:rFonts w:ascii="Times New Roman" w:hAnsi="Times New Roman" w:cs="Arial"/>
                <w:color w:val="000000"/>
                <w:sz w:val="20"/>
                <w:szCs w:val="20"/>
              </w:rPr>
              <w:t>44</w:t>
            </w:r>
          </w:p>
        </w:tc>
        <w:tc>
          <w:tcPr>
            <w:tcW w:w="1385" w:type="dxa"/>
            <w:tcBorders>
              <w:top w:val="nil"/>
              <w:bottom w:val="nil"/>
            </w:tcBorders>
            <w:shd w:val="clear" w:color="auto" w:fill="FFFFFF"/>
            <w:tcMar>
              <w:top w:w="30" w:type="dxa"/>
              <w:left w:w="30" w:type="dxa"/>
              <w:bottom w:w="30" w:type="dxa"/>
              <w:right w:w="30" w:type="dxa"/>
            </w:tcMar>
            <w:vAlign w:val="center"/>
          </w:tcPr>
          <w:p w:rsidR="005E5D41" w:rsidRPr="000C6035"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0C6035">
              <w:rPr>
                <w:rFonts w:ascii="Times New Roman" w:hAnsi="Times New Roman" w:cs="Arial"/>
                <w:color w:val="000000"/>
                <w:sz w:val="20"/>
                <w:szCs w:val="20"/>
              </w:rPr>
              <w:t>47.8</w:t>
            </w:r>
            <w:r>
              <w:rPr>
                <w:rFonts w:ascii="Times New Roman" w:hAnsi="Times New Roman" w:cs="Arial"/>
                <w:color w:val="000000"/>
                <w:sz w:val="20"/>
                <w:szCs w:val="20"/>
              </w:rPr>
              <w:t>%</w:t>
            </w:r>
          </w:p>
        </w:tc>
      </w:tr>
      <w:tr w:rsidR="005E5D41" w:rsidRPr="001D2058" w:rsidTr="00675CE3">
        <w:trPr>
          <w:cantSplit/>
          <w:trHeight w:val="139"/>
        </w:trPr>
        <w:tc>
          <w:tcPr>
            <w:tcW w:w="99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E5D41" w:rsidRPr="000C6035" w:rsidRDefault="005E5D41" w:rsidP="00675CE3">
            <w:pPr>
              <w:autoSpaceDE w:val="0"/>
              <w:autoSpaceDN w:val="0"/>
              <w:adjustRightInd w:val="0"/>
              <w:spacing w:after="0" w:line="240" w:lineRule="auto"/>
              <w:jc w:val="center"/>
              <w:rPr>
                <w:rFonts w:ascii="Times New Roman" w:hAnsi="Times New Roman" w:cs="Arial"/>
                <w:color w:val="000000"/>
                <w:sz w:val="20"/>
                <w:szCs w:val="20"/>
              </w:rPr>
            </w:pPr>
          </w:p>
        </w:tc>
        <w:tc>
          <w:tcPr>
            <w:tcW w:w="176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E5D41" w:rsidRPr="000C6035"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0C6035">
              <w:rPr>
                <w:rFonts w:ascii="Times New Roman" w:hAnsi="Times New Roman" w:cs="Arial"/>
                <w:color w:val="000000"/>
                <w:sz w:val="20"/>
                <w:szCs w:val="20"/>
              </w:rPr>
              <w:t>Total</w:t>
            </w:r>
          </w:p>
        </w:tc>
        <w:tc>
          <w:tcPr>
            <w:tcW w:w="158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E5D41" w:rsidRPr="000C6035"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0C6035">
              <w:rPr>
                <w:rFonts w:ascii="Times New Roman" w:hAnsi="Times New Roman" w:cs="Arial"/>
                <w:color w:val="000000"/>
                <w:sz w:val="20"/>
                <w:szCs w:val="20"/>
              </w:rPr>
              <w:t>92</w:t>
            </w:r>
          </w:p>
        </w:tc>
        <w:tc>
          <w:tcPr>
            <w:tcW w:w="1385" w:type="dxa"/>
            <w:tcBorders>
              <w:top w:val="nil"/>
              <w:bottom w:val="single" w:sz="16" w:space="0" w:color="000000"/>
            </w:tcBorders>
            <w:shd w:val="clear" w:color="auto" w:fill="FFFFFF"/>
            <w:tcMar>
              <w:top w:w="30" w:type="dxa"/>
              <w:left w:w="30" w:type="dxa"/>
              <w:bottom w:w="30" w:type="dxa"/>
              <w:right w:w="30" w:type="dxa"/>
            </w:tcMar>
            <w:vAlign w:val="center"/>
          </w:tcPr>
          <w:p w:rsidR="005E5D41" w:rsidRPr="000C6035"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Pr>
                <w:rFonts w:ascii="Times New Roman" w:hAnsi="Times New Roman" w:cs="Arial"/>
                <w:color w:val="000000"/>
                <w:sz w:val="20"/>
                <w:szCs w:val="20"/>
              </w:rPr>
              <w:t>100%</w:t>
            </w:r>
          </w:p>
        </w:tc>
      </w:tr>
    </w:tbl>
    <w:p w:rsidR="005E5D41" w:rsidRDefault="005E5D41" w:rsidP="005E5D41">
      <w:pPr>
        <w:tabs>
          <w:tab w:val="left" w:pos="1134"/>
          <w:tab w:val="left" w:pos="1701"/>
        </w:tabs>
        <w:autoSpaceDE w:val="0"/>
        <w:autoSpaceDN w:val="0"/>
        <w:adjustRightInd w:val="0"/>
        <w:spacing w:after="0" w:line="400" w:lineRule="atLeast"/>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tabel diatas dapat diketahui  bahwa sebagian besar </w:t>
      </w:r>
      <w:r>
        <w:rPr>
          <w:rFonts w:ascii="Times New Roman" w:hAnsi="Times New Roman" w:cs="Times New Roman"/>
          <w:sz w:val="24"/>
          <w:szCs w:val="24"/>
        </w:rPr>
        <w:tab/>
        <w:t>responden berusia 45-50 tahun yaitu sebanyak 52%</w:t>
      </w:r>
    </w:p>
    <w:p w:rsidR="005E5D41" w:rsidRPr="004B7C9C" w:rsidRDefault="005E5D41" w:rsidP="005E5D41">
      <w:pPr>
        <w:tabs>
          <w:tab w:val="left" w:pos="1134"/>
          <w:tab w:val="left" w:pos="1701"/>
        </w:tabs>
        <w:autoSpaceDE w:val="0"/>
        <w:autoSpaceDN w:val="0"/>
        <w:adjustRightInd w:val="0"/>
        <w:spacing w:after="0" w:line="400" w:lineRule="atLeast"/>
        <w:ind w:left="567"/>
        <w:rPr>
          <w:rFonts w:ascii="Times New Roman" w:hAnsi="Times New Roman" w:cs="Times New Roman"/>
          <w:sz w:val="24"/>
          <w:szCs w:val="24"/>
        </w:rPr>
      </w:pPr>
    </w:p>
    <w:p w:rsidR="005E5D41" w:rsidRPr="004831CB" w:rsidRDefault="005E5D41" w:rsidP="005E5D41">
      <w:pPr>
        <w:pStyle w:val="Default"/>
        <w:numPr>
          <w:ilvl w:val="3"/>
          <w:numId w:val="2"/>
        </w:numPr>
        <w:tabs>
          <w:tab w:val="left" w:pos="1276"/>
        </w:tabs>
        <w:spacing w:line="480" w:lineRule="auto"/>
        <w:ind w:left="426" w:hanging="284"/>
        <w:jc w:val="both"/>
        <w:rPr>
          <w:sz w:val="23"/>
          <w:szCs w:val="23"/>
        </w:rPr>
      </w:pPr>
      <w:r>
        <w:t>Analisis univariat</w:t>
      </w:r>
    </w:p>
    <w:tbl>
      <w:tblPr>
        <w:tblW w:w="4560" w:type="dxa"/>
        <w:tblInd w:w="1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1048"/>
        <w:gridCol w:w="1143"/>
        <w:gridCol w:w="1441"/>
      </w:tblGrid>
      <w:tr w:rsidR="005E5D41" w:rsidRPr="00EC673E" w:rsidTr="00675CE3">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240" w:lineRule="auto"/>
              <w:jc w:val="center"/>
              <w:rPr>
                <w:rFonts w:ascii="Times New Roman" w:hAnsi="Times New Roman" w:cs="Arial Unicode MS"/>
                <w:sz w:val="20"/>
                <w:szCs w:val="20"/>
              </w:rPr>
            </w:pPr>
          </w:p>
        </w:tc>
        <w:tc>
          <w:tcPr>
            <w:tcW w:w="10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240" w:lineRule="auto"/>
              <w:jc w:val="center"/>
              <w:rPr>
                <w:rFonts w:ascii="Times New Roman" w:hAnsi="Times New Roman" w:cs="Arial Unicode MS"/>
                <w:sz w:val="20"/>
                <w:szCs w:val="20"/>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Frequency</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Cumulative Percent</w:t>
            </w:r>
          </w:p>
        </w:tc>
      </w:tr>
      <w:tr w:rsidR="005E5D41" w:rsidRPr="00EC673E" w:rsidTr="00675CE3">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Valid</w:t>
            </w:r>
          </w:p>
        </w:tc>
        <w:tc>
          <w:tcPr>
            <w:tcW w:w="10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&lt;5  tahun</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24</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26.1%</w:t>
            </w:r>
          </w:p>
        </w:tc>
      </w:tr>
      <w:tr w:rsidR="005E5D41" w:rsidRPr="00EC673E" w:rsidTr="00675CE3">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240" w:lineRule="auto"/>
              <w:jc w:val="center"/>
              <w:rPr>
                <w:rFonts w:ascii="Times New Roman" w:hAnsi="Times New Roman" w:cs="Arial"/>
                <w:color w:val="000000"/>
                <w:sz w:val="20"/>
                <w:szCs w:val="20"/>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&gt;5 tahun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16</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43.5%</w:t>
            </w:r>
          </w:p>
        </w:tc>
      </w:tr>
      <w:tr w:rsidR="005E5D41" w:rsidRPr="00EC673E" w:rsidTr="00675CE3">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240" w:lineRule="auto"/>
              <w:jc w:val="center"/>
              <w:rPr>
                <w:rFonts w:ascii="Times New Roman" w:hAnsi="Times New Roman" w:cs="Arial"/>
                <w:color w:val="000000"/>
                <w:sz w:val="20"/>
                <w:szCs w:val="20"/>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lepasan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19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64.1%</w:t>
            </w:r>
          </w:p>
        </w:tc>
      </w:tr>
      <w:tr w:rsidR="005E5D41" w:rsidRPr="00EC673E" w:rsidTr="00675CE3">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240" w:lineRule="auto"/>
              <w:jc w:val="center"/>
              <w:rPr>
                <w:rFonts w:ascii="Times New Roman" w:hAnsi="Times New Roman" w:cs="Arial"/>
                <w:color w:val="000000"/>
                <w:sz w:val="20"/>
                <w:szCs w:val="20"/>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cekat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73.9%</w:t>
            </w:r>
          </w:p>
        </w:tc>
      </w:tr>
      <w:tr w:rsidR="005E5D41" w:rsidRPr="00EC673E" w:rsidTr="00675CE3">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240" w:lineRule="auto"/>
              <w:jc w:val="center"/>
              <w:rPr>
                <w:rFonts w:ascii="Times New Roman" w:hAnsi="Times New Roman" w:cs="Arial"/>
                <w:color w:val="000000"/>
                <w:sz w:val="20"/>
                <w:szCs w:val="20"/>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drg</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17</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92.4%</w:t>
            </w:r>
          </w:p>
        </w:tc>
      </w:tr>
      <w:tr w:rsidR="005E5D41" w:rsidRPr="00EC673E" w:rsidTr="00675CE3">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240" w:lineRule="auto"/>
              <w:jc w:val="center"/>
              <w:rPr>
                <w:rFonts w:ascii="Times New Roman" w:hAnsi="Times New Roman" w:cs="Arial"/>
                <w:color w:val="000000"/>
                <w:sz w:val="20"/>
                <w:szCs w:val="20"/>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non drg</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7</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100.0</w:t>
            </w:r>
          </w:p>
        </w:tc>
      </w:tr>
      <w:tr w:rsidR="005E5D41" w:rsidRPr="00EC673E" w:rsidTr="00675CE3">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240" w:lineRule="auto"/>
              <w:jc w:val="center"/>
              <w:rPr>
                <w:rFonts w:ascii="Times New Roman" w:hAnsi="Times New Roman" w:cs="Arial"/>
                <w:color w:val="000000"/>
                <w:sz w:val="20"/>
                <w:szCs w:val="20"/>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Total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92</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240" w:lineRule="auto"/>
              <w:jc w:val="center"/>
              <w:rPr>
                <w:rFonts w:ascii="Times New Roman" w:hAnsi="Times New Roman" w:cs="Arial Unicode MS"/>
                <w:sz w:val="20"/>
                <w:szCs w:val="20"/>
              </w:rPr>
            </w:pPr>
          </w:p>
        </w:tc>
      </w:tr>
      <w:tr w:rsidR="005E5D41" w:rsidRPr="00EC673E" w:rsidTr="00675CE3">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Missing</w:t>
            </w: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System</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3</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240" w:lineRule="auto"/>
              <w:jc w:val="center"/>
              <w:rPr>
                <w:rFonts w:ascii="Times New Roman" w:hAnsi="Times New Roman" w:cs="Arial Unicode MS"/>
                <w:sz w:val="20"/>
                <w:szCs w:val="20"/>
              </w:rPr>
            </w:pPr>
          </w:p>
        </w:tc>
      </w:tr>
      <w:tr w:rsidR="005E5D41" w:rsidRPr="00EC673E" w:rsidTr="00675CE3">
        <w:trPr>
          <w:cantSplit/>
        </w:trPr>
        <w:tc>
          <w:tcPr>
            <w:tcW w:w="197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E5D41" w:rsidRPr="002E5433" w:rsidRDefault="005E5D41" w:rsidP="00675CE3">
            <w:pPr>
              <w:autoSpaceDE w:val="0"/>
              <w:autoSpaceDN w:val="0"/>
              <w:adjustRightInd w:val="0"/>
              <w:spacing w:after="0" w:line="320" w:lineRule="atLeast"/>
              <w:jc w:val="center"/>
              <w:rPr>
                <w:rFonts w:ascii="Times New Roman" w:hAnsi="Times New Roman" w:cs="Arial"/>
                <w:color w:val="000000"/>
                <w:sz w:val="20"/>
                <w:szCs w:val="20"/>
              </w:rPr>
            </w:pPr>
            <w:r w:rsidRPr="002E5433">
              <w:rPr>
                <w:rFonts w:ascii="Times New Roman" w:hAnsi="Times New Roman" w:cs="Arial"/>
                <w:color w:val="000000"/>
                <w:sz w:val="20"/>
                <w:szCs w:val="20"/>
              </w:rPr>
              <w:t>95</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E5D41" w:rsidRPr="002E5433" w:rsidRDefault="005E5D41" w:rsidP="00675CE3">
            <w:pPr>
              <w:autoSpaceDE w:val="0"/>
              <w:autoSpaceDN w:val="0"/>
              <w:adjustRightInd w:val="0"/>
              <w:spacing w:after="0" w:line="240" w:lineRule="auto"/>
              <w:jc w:val="center"/>
              <w:rPr>
                <w:rFonts w:ascii="Times New Roman" w:hAnsi="Times New Roman" w:cs="Arial Unicode MS"/>
                <w:sz w:val="20"/>
                <w:szCs w:val="20"/>
              </w:rPr>
            </w:pPr>
          </w:p>
        </w:tc>
      </w:tr>
    </w:tbl>
    <w:p w:rsidR="005E5D41" w:rsidRDefault="005E5D41" w:rsidP="005E5D41">
      <w:pPr>
        <w:pStyle w:val="Default"/>
        <w:ind w:left="142"/>
        <w:rPr>
          <w:sz w:val="22"/>
          <w:szCs w:val="22"/>
        </w:rPr>
        <w:sectPr w:rsidR="005E5D41" w:rsidSect="001B5744">
          <w:headerReference w:type="default" r:id="rId7"/>
          <w:footerReference w:type="default" r:id="rId8"/>
          <w:pgSz w:w="11907" w:h="16839" w:code="9"/>
          <w:pgMar w:top="2268" w:right="1701" w:bottom="1701" w:left="2268" w:header="720" w:footer="720" w:gutter="0"/>
          <w:cols w:space="720"/>
          <w:docGrid w:linePitch="360"/>
        </w:sectPr>
      </w:pPr>
      <w:r w:rsidRPr="00EC476B">
        <w:rPr>
          <w:sz w:val="22"/>
          <w:szCs w:val="22"/>
        </w:rPr>
        <w:t>Sumber: Data primer penelitian</w:t>
      </w:r>
    </w:p>
    <w:p w:rsidR="005E5D41" w:rsidRDefault="005E5D41" w:rsidP="005E5D41">
      <w:pPr>
        <w:pStyle w:val="Default"/>
        <w:ind w:left="851"/>
        <w:jc w:val="center"/>
      </w:pPr>
      <w:r>
        <w:rPr>
          <w:noProof/>
          <w:lang w:eastAsia="id-ID"/>
        </w:rPr>
        <w:lastRenderedPageBreak/>
        <w:drawing>
          <wp:inline distT="0" distB="0" distL="0" distR="0">
            <wp:extent cx="3330206" cy="2052084"/>
            <wp:effectExtent l="19050" t="0" r="22594" b="5316"/>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5D41" w:rsidRDefault="005E5D41" w:rsidP="005E5D41">
      <w:pPr>
        <w:pStyle w:val="Default"/>
        <w:tabs>
          <w:tab w:val="left" w:pos="1701"/>
        </w:tabs>
        <w:ind w:left="851"/>
        <w:rPr>
          <w:sz w:val="23"/>
          <w:szCs w:val="23"/>
        </w:rPr>
      </w:pPr>
      <w:r>
        <w:tab/>
        <w:t xml:space="preserve">Gambar.1 </w:t>
      </w:r>
      <w:r>
        <w:rPr>
          <w:sz w:val="23"/>
          <w:szCs w:val="23"/>
        </w:rPr>
        <w:t xml:space="preserve">Distribusi frekuensi pengguna gigi tiruan di posyandu </w:t>
      </w:r>
      <w:r>
        <w:rPr>
          <w:sz w:val="23"/>
          <w:szCs w:val="23"/>
        </w:rPr>
        <w:tab/>
        <w:t>lansia Puskesmas Anak Air Padang</w:t>
      </w:r>
    </w:p>
    <w:p w:rsidR="005E5D41" w:rsidRPr="009B4CA1" w:rsidRDefault="005E5D41" w:rsidP="005E5D41">
      <w:pPr>
        <w:pStyle w:val="Default"/>
        <w:tabs>
          <w:tab w:val="left" w:pos="1701"/>
        </w:tabs>
        <w:ind w:left="851"/>
        <w:rPr>
          <w:sz w:val="23"/>
          <w:szCs w:val="23"/>
        </w:rPr>
      </w:pPr>
    </w:p>
    <w:p w:rsidR="005E5D41" w:rsidRPr="00AE48BF" w:rsidRDefault="005E5D41" w:rsidP="005E5D41">
      <w:pPr>
        <w:pStyle w:val="Default"/>
        <w:spacing w:line="480" w:lineRule="auto"/>
        <w:ind w:left="851"/>
        <w:jc w:val="both"/>
      </w:pPr>
      <w:r>
        <w:rPr>
          <w:sz w:val="23"/>
          <w:szCs w:val="23"/>
        </w:rPr>
        <w:tab/>
      </w:r>
      <w:r w:rsidRPr="00AE48BF">
        <w:t>Gambar 1  menunjukkan bahwa karakteristik responden berdasarkan waktu penggunaan gigi tiruan paling banya</w:t>
      </w:r>
      <w:r>
        <w:t>k adalah pengguna gigi tiruan &lt;</w:t>
      </w:r>
      <w:r w:rsidRPr="00AE48BF">
        <w:t>5 tahun, yaitu sebesar 26%. Responden berdasarkan jenis gigi tiruan paling banyak adalah jenis gigi tiruan lepasan sebesar 21%, sedangkan pengguna gigi tiruan berdasarkan tempat pembuatan gigi tiruan terbanyak adalah tempat pembuatan  di dokter gigi yaitu sebesar 18%.</w:t>
      </w:r>
    </w:p>
    <w:p w:rsidR="005E5D41" w:rsidRDefault="005E5D41" w:rsidP="005E5D41">
      <w:pPr>
        <w:pStyle w:val="Default"/>
        <w:numPr>
          <w:ilvl w:val="3"/>
          <w:numId w:val="2"/>
        </w:numPr>
        <w:spacing w:line="480" w:lineRule="auto"/>
        <w:ind w:left="426" w:hanging="283"/>
        <w:jc w:val="both"/>
      </w:pPr>
      <w:r>
        <w:t>Analisis bivariat</w:t>
      </w:r>
    </w:p>
    <w:p w:rsidR="005E5D41" w:rsidRDefault="005E5D41" w:rsidP="005E5D41">
      <w:pPr>
        <w:pStyle w:val="Default"/>
        <w:numPr>
          <w:ilvl w:val="4"/>
          <w:numId w:val="2"/>
        </w:numPr>
        <w:spacing w:line="480" w:lineRule="auto"/>
        <w:ind w:left="709"/>
        <w:jc w:val="both"/>
      </w:pPr>
      <w:r>
        <w:t>Tabulasi silang antara waktu dengan kualitas hidup</w:t>
      </w:r>
    </w:p>
    <w:p w:rsidR="005E5D41" w:rsidRDefault="005E5D41" w:rsidP="005E5D41">
      <w:pPr>
        <w:pStyle w:val="Default"/>
        <w:spacing w:line="480" w:lineRule="auto"/>
        <w:ind w:left="709"/>
        <w:jc w:val="both"/>
        <w:sectPr w:rsidR="005E5D41" w:rsidSect="001B5744">
          <w:headerReference w:type="default" r:id="rId10"/>
          <w:pgSz w:w="11907" w:h="16839" w:code="9"/>
          <w:pgMar w:top="2268" w:right="1701" w:bottom="1701" w:left="2268" w:header="720" w:footer="720" w:gutter="0"/>
          <w:cols w:space="720"/>
          <w:docGrid w:linePitch="360"/>
        </w:sectPr>
      </w:pPr>
      <w:r w:rsidRPr="00EC476B">
        <w:tab/>
      </w:r>
      <w:r w:rsidRPr="00EC476B">
        <w:tab/>
        <w:t>Berdasarkan hasil penelitian, tabulasi silang antara waktu dengan kualitas hidup didapatkan hasil sebagai berikut:</w:t>
      </w:r>
    </w:p>
    <w:p w:rsidR="005E5D41" w:rsidRDefault="005E5D41" w:rsidP="005E5D41">
      <w:pPr>
        <w:pStyle w:val="Default"/>
        <w:ind w:left="709"/>
        <w:jc w:val="center"/>
        <w:rPr>
          <w:b/>
        </w:rPr>
      </w:pPr>
      <w:r>
        <w:rPr>
          <w:b/>
        </w:rPr>
        <w:lastRenderedPageBreak/>
        <w:t>Tabel 5</w:t>
      </w:r>
      <w:r w:rsidRPr="004B7C9C">
        <w:rPr>
          <w:b/>
        </w:rPr>
        <w:t>. Tabulasi Silang Pengguna Gigi</w:t>
      </w:r>
    </w:p>
    <w:p w:rsidR="005E5D41" w:rsidRDefault="005E5D41" w:rsidP="005E5D41">
      <w:pPr>
        <w:pStyle w:val="Default"/>
        <w:ind w:left="709"/>
        <w:jc w:val="center"/>
        <w:rPr>
          <w:b/>
        </w:rPr>
      </w:pPr>
      <w:r w:rsidRPr="004B7C9C">
        <w:rPr>
          <w:b/>
        </w:rPr>
        <w:t>Tiruan Berdasarkan Waktu Dengan Kualitas Hidup</w:t>
      </w:r>
    </w:p>
    <w:p w:rsidR="005E5D41" w:rsidRPr="004B7C9C" w:rsidRDefault="005E5D41" w:rsidP="005E5D41">
      <w:pPr>
        <w:pStyle w:val="Default"/>
        <w:ind w:left="709"/>
        <w:jc w:val="center"/>
        <w:rPr>
          <w:b/>
        </w:rPr>
      </w:pPr>
    </w:p>
    <w:tbl>
      <w:tblPr>
        <w:tblStyle w:val="TableGrid"/>
        <w:tblW w:w="0" w:type="auto"/>
        <w:tblInd w:w="817" w:type="dxa"/>
        <w:tblLook w:val="04A0"/>
      </w:tblPr>
      <w:tblGrid>
        <w:gridCol w:w="1279"/>
        <w:gridCol w:w="682"/>
        <w:gridCol w:w="911"/>
        <w:gridCol w:w="644"/>
        <w:gridCol w:w="952"/>
        <w:gridCol w:w="693"/>
        <w:gridCol w:w="983"/>
        <w:gridCol w:w="1193"/>
      </w:tblGrid>
      <w:tr w:rsidR="005E5D41" w:rsidRPr="00EC476B" w:rsidTr="00675CE3">
        <w:trPr>
          <w:trHeight w:val="420"/>
        </w:trPr>
        <w:tc>
          <w:tcPr>
            <w:tcW w:w="1184" w:type="dxa"/>
            <w:vMerge w:val="restart"/>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EC476B">
              <w:rPr>
                <w:rFonts w:ascii="Times New Roman" w:hAnsi="Times New Roman"/>
              </w:rPr>
              <w:t>Pengguna</w:t>
            </w:r>
            <w:proofErr w:type="spellEnd"/>
            <w:r w:rsidRPr="00EC476B">
              <w:rPr>
                <w:rFonts w:ascii="Times New Roman" w:hAnsi="Times New Roman"/>
              </w:rPr>
              <w:t xml:space="preserve"> </w:t>
            </w:r>
            <w:proofErr w:type="spellStart"/>
            <w:r w:rsidRPr="00EC476B">
              <w:rPr>
                <w:rFonts w:ascii="Times New Roman" w:hAnsi="Times New Roman"/>
              </w:rPr>
              <w:t>gigi</w:t>
            </w:r>
            <w:proofErr w:type="spellEnd"/>
            <w:r w:rsidRPr="00EC476B">
              <w:rPr>
                <w:rFonts w:ascii="Times New Roman" w:hAnsi="Times New Roman"/>
              </w:rPr>
              <w:t xml:space="preserve"> </w:t>
            </w:r>
            <w:proofErr w:type="spellStart"/>
            <w:r w:rsidRPr="00EC476B">
              <w:rPr>
                <w:rFonts w:ascii="Times New Roman" w:hAnsi="Times New Roman"/>
              </w:rPr>
              <w:t>tiruan</w:t>
            </w:r>
            <w:proofErr w:type="spellEnd"/>
            <w:r w:rsidRPr="00EC476B">
              <w:rPr>
                <w:rFonts w:ascii="Times New Roman" w:hAnsi="Times New Roman"/>
              </w:rPr>
              <w:t xml:space="preserve"> </w:t>
            </w:r>
            <w:proofErr w:type="spellStart"/>
            <w:r w:rsidRPr="00EC476B">
              <w:rPr>
                <w:rFonts w:ascii="Times New Roman" w:hAnsi="Times New Roman"/>
              </w:rPr>
              <w:t>berdasarkan</w:t>
            </w:r>
            <w:proofErr w:type="spellEnd"/>
          </w:p>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EC476B">
              <w:rPr>
                <w:rFonts w:ascii="Times New Roman" w:hAnsi="Times New Roman"/>
              </w:rPr>
              <w:t>waktu</w:t>
            </w:r>
            <w:proofErr w:type="spellEnd"/>
          </w:p>
        </w:tc>
        <w:tc>
          <w:tcPr>
            <w:tcW w:w="3238" w:type="dxa"/>
            <w:gridSpan w:val="4"/>
            <w:tcBorders>
              <w:bottom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EC476B">
              <w:rPr>
                <w:rFonts w:ascii="Times New Roman" w:hAnsi="Times New Roman"/>
              </w:rPr>
              <w:t>Kualitas</w:t>
            </w:r>
            <w:proofErr w:type="spellEnd"/>
            <w:r w:rsidRPr="00EC476B">
              <w:rPr>
                <w:rFonts w:ascii="Times New Roman" w:hAnsi="Times New Roman"/>
              </w:rPr>
              <w:t xml:space="preserve"> </w:t>
            </w:r>
            <w:proofErr w:type="spellStart"/>
            <w:r w:rsidRPr="00EC476B">
              <w:rPr>
                <w:rFonts w:ascii="Times New Roman" w:hAnsi="Times New Roman"/>
              </w:rPr>
              <w:t>hidup</w:t>
            </w:r>
            <w:proofErr w:type="spellEnd"/>
          </w:p>
        </w:tc>
        <w:tc>
          <w:tcPr>
            <w:tcW w:w="1706" w:type="dxa"/>
            <w:gridSpan w:val="2"/>
            <w:vMerge w:val="restart"/>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total</w:t>
            </w:r>
          </w:p>
        </w:tc>
        <w:tc>
          <w:tcPr>
            <w:tcW w:w="1209" w:type="dxa"/>
            <w:vMerge w:val="restart"/>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lang w:val="id-ID"/>
              </w:rPr>
            </w:pPr>
            <w:proofErr w:type="spellStart"/>
            <w:r w:rsidRPr="00EC476B">
              <w:rPr>
                <w:rFonts w:ascii="Times New Roman" w:hAnsi="Times New Roman" w:cs="Arial"/>
                <w:color w:val="000000"/>
              </w:rPr>
              <w:t>Asymp</w:t>
            </w:r>
            <w:proofErr w:type="spellEnd"/>
            <w:r w:rsidRPr="00EC476B">
              <w:rPr>
                <w:rFonts w:ascii="Times New Roman" w:hAnsi="Times New Roman" w:cs="Arial"/>
                <w:color w:val="000000"/>
              </w:rPr>
              <w:t>. Sig. (2-sided)</w:t>
            </w:r>
          </w:p>
        </w:tc>
      </w:tr>
      <w:tr w:rsidR="005E5D41" w:rsidRPr="00EC476B" w:rsidTr="00675CE3">
        <w:trPr>
          <w:trHeight w:val="375"/>
        </w:trPr>
        <w:tc>
          <w:tcPr>
            <w:tcW w:w="1184" w:type="dxa"/>
            <w:vMerge/>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p>
        </w:tc>
        <w:tc>
          <w:tcPr>
            <w:tcW w:w="1614" w:type="dxa"/>
            <w:gridSpan w:val="2"/>
            <w:tcBorders>
              <w:top w:val="single" w:sz="4" w:space="0" w:color="auto"/>
              <w:bottom w:val="single" w:sz="4" w:space="0" w:color="auto"/>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EC476B">
              <w:rPr>
                <w:rFonts w:ascii="Times New Roman" w:hAnsi="Times New Roman"/>
              </w:rPr>
              <w:t>Baik</w:t>
            </w:r>
            <w:proofErr w:type="spellEnd"/>
          </w:p>
        </w:tc>
        <w:tc>
          <w:tcPr>
            <w:tcW w:w="1624" w:type="dxa"/>
            <w:gridSpan w:val="2"/>
            <w:tcBorders>
              <w:top w:val="single" w:sz="4" w:space="0" w:color="auto"/>
              <w:left w:val="single" w:sz="4" w:space="0" w:color="auto"/>
              <w:bottom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EC476B">
              <w:rPr>
                <w:rFonts w:ascii="Times New Roman" w:hAnsi="Times New Roman"/>
              </w:rPr>
              <w:t>buruk</w:t>
            </w:r>
            <w:proofErr w:type="spellEnd"/>
          </w:p>
        </w:tc>
        <w:tc>
          <w:tcPr>
            <w:tcW w:w="1706" w:type="dxa"/>
            <w:gridSpan w:val="2"/>
            <w:vMerge/>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p>
        </w:tc>
        <w:tc>
          <w:tcPr>
            <w:tcW w:w="1209" w:type="dxa"/>
            <w:vMerge/>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p>
        </w:tc>
      </w:tr>
      <w:tr w:rsidR="005E5D41" w:rsidRPr="00EC476B" w:rsidTr="00675CE3">
        <w:tc>
          <w:tcPr>
            <w:tcW w:w="1184" w:type="dxa"/>
            <w:vMerge/>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cs="Cambria Math"/>
              </w:rPr>
            </w:pPr>
          </w:p>
        </w:tc>
        <w:tc>
          <w:tcPr>
            <w:tcW w:w="696" w:type="dxa"/>
            <w:tcBorders>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f</w:t>
            </w:r>
          </w:p>
        </w:tc>
        <w:tc>
          <w:tcPr>
            <w:tcW w:w="918" w:type="dxa"/>
            <w:tcBorders>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w:t>
            </w:r>
          </w:p>
        </w:tc>
        <w:tc>
          <w:tcPr>
            <w:tcW w:w="662" w:type="dxa"/>
            <w:tcBorders>
              <w:left w:val="single" w:sz="4" w:space="0" w:color="auto"/>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f</w:t>
            </w:r>
          </w:p>
        </w:tc>
        <w:tc>
          <w:tcPr>
            <w:tcW w:w="962" w:type="dxa"/>
            <w:tcBorders>
              <w:lef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w:t>
            </w:r>
          </w:p>
        </w:tc>
        <w:tc>
          <w:tcPr>
            <w:tcW w:w="708" w:type="dxa"/>
            <w:tcBorders>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f</w:t>
            </w:r>
          </w:p>
        </w:tc>
        <w:tc>
          <w:tcPr>
            <w:tcW w:w="998" w:type="dxa"/>
            <w:tcBorders>
              <w:lef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w:t>
            </w:r>
          </w:p>
        </w:tc>
        <w:tc>
          <w:tcPr>
            <w:tcW w:w="1209" w:type="dxa"/>
            <w:vMerge w:val="restart"/>
            <w:tcBorders>
              <w:lef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lang w:val="id-ID"/>
              </w:rPr>
            </w:pPr>
          </w:p>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lang w:val="id-ID"/>
              </w:rPr>
            </w:pPr>
            <w:r w:rsidRPr="00EC476B">
              <w:rPr>
                <w:rFonts w:ascii="Times New Roman" w:hAnsi="Times New Roman"/>
                <w:lang w:val="id-ID"/>
              </w:rPr>
              <w:t>0,588</w:t>
            </w:r>
          </w:p>
        </w:tc>
      </w:tr>
      <w:tr w:rsidR="005E5D41" w:rsidRPr="00EC476B" w:rsidTr="00675CE3">
        <w:tc>
          <w:tcPr>
            <w:tcW w:w="1184" w:type="dxa"/>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cs="Cambria Math"/>
              </w:rPr>
              <w:t>&gt;</w:t>
            </w:r>
            <w:r w:rsidRPr="00EC476B">
              <w:rPr>
                <w:rFonts w:ascii="Times New Roman" w:hAnsi="Times New Roman"/>
              </w:rPr>
              <w:t xml:space="preserve">5  </w:t>
            </w:r>
            <w:proofErr w:type="spellStart"/>
            <w:r w:rsidRPr="00EC476B">
              <w:rPr>
                <w:rFonts w:ascii="Times New Roman" w:hAnsi="Times New Roman"/>
              </w:rPr>
              <w:t>tahun</w:t>
            </w:r>
            <w:proofErr w:type="spellEnd"/>
          </w:p>
        </w:tc>
        <w:tc>
          <w:tcPr>
            <w:tcW w:w="696" w:type="dxa"/>
            <w:tcBorders>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13</w:t>
            </w:r>
          </w:p>
        </w:tc>
        <w:tc>
          <w:tcPr>
            <w:tcW w:w="918" w:type="dxa"/>
            <w:tcBorders>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81,2%</w:t>
            </w:r>
          </w:p>
        </w:tc>
        <w:tc>
          <w:tcPr>
            <w:tcW w:w="662" w:type="dxa"/>
            <w:tcBorders>
              <w:left w:val="single" w:sz="4" w:space="0" w:color="auto"/>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3</w:t>
            </w:r>
          </w:p>
        </w:tc>
        <w:tc>
          <w:tcPr>
            <w:tcW w:w="962" w:type="dxa"/>
            <w:tcBorders>
              <w:lef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18,5%</w:t>
            </w:r>
          </w:p>
        </w:tc>
        <w:tc>
          <w:tcPr>
            <w:tcW w:w="708" w:type="dxa"/>
            <w:tcBorders>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16</w:t>
            </w:r>
          </w:p>
        </w:tc>
        <w:tc>
          <w:tcPr>
            <w:tcW w:w="998" w:type="dxa"/>
            <w:tcBorders>
              <w:lef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40%</w:t>
            </w:r>
          </w:p>
        </w:tc>
        <w:tc>
          <w:tcPr>
            <w:tcW w:w="1209" w:type="dxa"/>
            <w:vMerge/>
            <w:tcBorders>
              <w:lef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p>
        </w:tc>
      </w:tr>
      <w:tr w:rsidR="005E5D41" w:rsidRPr="00EC476B" w:rsidTr="00675CE3">
        <w:tc>
          <w:tcPr>
            <w:tcW w:w="1184" w:type="dxa"/>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cs="Cambria Math"/>
              </w:rPr>
              <w:t xml:space="preserve">&lt; 5 </w:t>
            </w:r>
            <w:proofErr w:type="spellStart"/>
            <w:r w:rsidRPr="00EC476B">
              <w:rPr>
                <w:rFonts w:ascii="Times New Roman" w:hAnsi="Times New Roman" w:cs="Cambria Math"/>
              </w:rPr>
              <w:t>tahun</w:t>
            </w:r>
            <w:proofErr w:type="spellEnd"/>
          </w:p>
        </w:tc>
        <w:tc>
          <w:tcPr>
            <w:tcW w:w="696" w:type="dxa"/>
            <w:tcBorders>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21</w:t>
            </w:r>
          </w:p>
        </w:tc>
        <w:tc>
          <w:tcPr>
            <w:tcW w:w="918" w:type="dxa"/>
            <w:tcBorders>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87,5%</w:t>
            </w:r>
          </w:p>
        </w:tc>
        <w:tc>
          <w:tcPr>
            <w:tcW w:w="662" w:type="dxa"/>
            <w:tcBorders>
              <w:left w:val="single" w:sz="4" w:space="0" w:color="auto"/>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3</w:t>
            </w:r>
          </w:p>
        </w:tc>
        <w:tc>
          <w:tcPr>
            <w:tcW w:w="962" w:type="dxa"/>
            <w:tcBorders>
              <w:lef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12,5%</w:t>
            </w:r>
          </w:p>
        </w:tc>
        <w:tc>
          <w:tcPr>
            <w:tcW w:w="708" w:type="dxa"/>
            <w:tcBorders>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24</w:t>
            </w:r>
          </w:p>
        </w:tc>
        <w:tc>
          <w:tcPr>
            <w:tcW w:w="998" w:type="dxa"/>
            <w:tcBorders>
              <w:lef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60%</w:t>
            </w:r>
          </w:p>
        </w:tc>
        <w:tc>
          <w:tcPr>
            <w:tcW w:w="1209" w:type="dxa"/>
            <w:vMerge/>
            <w:tcBorders>
              <w:lef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p>
        </w:tc>
      </w:tr>
      <w:tr w:rsidR="005E5D41" w:rsidRPr="00EC476B" w:rsidTr="00675CE3">
        <w:tc>
          <w:tcPr>
            <w:tcW w:w="1184" w:type="dxa"/>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total</w:t>
            </w:r>
          </w:p>
        </w:tc>
        <w:tc>
          <w:tcPr>
            <w:tcW w:w="696" w:type="dxa"/>
            <w:tcBorders>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34</w:t>
            </w:r>
          </w:p>
        </w:tc>
        <w:tc>
          <w:tcPr>
            <w:tcW w:w="918" w:type="dxa"/>
            <w:tcBorders>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85%</w:t>
            </w:r>
          </w:p>
        </w:tc>
        <w:tc>
          <w:tcPr>
            <w:tcW w:w="662" w:type="dxa"/>
            <w:tcBorders>
              <w:left w:val="single" w:sz="4" w:space="0" w:color="auto"/>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6</w:t>
            </w:r>
          </w:p>
        </w:tc>
        <w:tc>
          <w:tcPr>
            <w:tcW w:w="962" w:type="dxa"/>
            <w:tcBorders>
              <w:lef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15%</w:t>
            </w:r>
          </w:p>
        </w:tc>
        <w:tc>
          <w:tcPr>
            <w:tcW w:w="708" w:type="dxa"/>
            <w:tcBorders>
              <w:righ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4</w:t>
            </w:r>
          </w:p>
        </w:tc>
        <w:tc>
          <w:tcPr>
            <w:tcW w:w="998" w:type="dxa"/>
            <w:tcBorders>
              <w:lef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r w:rsidRPr="00EC476B">
              <w:rPr>
                <w:rFonts w:ascii="Times New Roman" w:hAnsi="Times New Roman"/>
              </w:rPr>
              <w:t>100%</w:t>
            </w:r>
          </w:p>
        </w:tc>
        <w:tc>
          <w:tcPr>
            <w:tcW w:w="1209" w:type="dxa"/>
            <w:vMerge/>
            <w:tcBorders>
              <w:left w:val="single" w:sz="4" w:space="0" w:color="auto"/>
            </w:tcBorders>
          </w:tcPr>
          <w:p w:rsidR="005E5D41" w:rsidRPr="00EC476B" w:rsidRDefault="005E5D41" w:rsidP="00675CE3">
            <w:pPr>
              <w:pStyle w:val="ListParagraph"/>
              <w:autoSpaceDE w:val="0"/>
              <w:autoSpaceDN w:val="0"/>
              <w:adjustRightInd w:val="0"/>
              <w:spacing w:line="400" w:lineRule="atLeast"/>
              <w:ind w:left="0"/>
              <w:jc w:val="center"/>
              <w:rPr>
                <w:rFonts w:ascii="Times New Roman" w:hAnsi="Times New Roman"/>
              </w:rPr>
            </w:pPr>
          </w:p>
        </w:tc>
      </w:tr>
    </w:tbl>
    <w:p w:rsidR="005E5D41" w:rsidRPr="00EC476B" w:rsidRDefault="005E5D41" w:rsidP="005E5D41">
      <w:pPr>
        <w:pStyle w:val="Default"/>
        <w:spacing w:line="480" w:lineRule="auto"/>
        <w:ind w:left="709"/>
        <w:rPr>
          <w:sz w:val="22"/>
          <w:szCs w:val="22"/>
        </w:rPr>
      </w:pPr>
      <w:r w:rsidRPr="00EC476B">
        <w:rPr>
          <w:sz w:val="22"/>
          <w:szCs w:val="22"/>
        </w:rPr>
        <w:t>Sumber: data primer penelitian</w:t>
      </w:r>
    </w:p>
    <w:p w:rsidR="005E5D41" w:rsidRPr="004831CB" w:rsidRDefault="005E5D41" w:rsidP="005E5D41">
      <w:pPr>
        <w:pStyle w:val="Default"/>
        <w:spacing w:line="480" w:lineRule="auto"/>
        <w:ind w:left="709"/>
        <w:jc w:val="both"/>
      </w:pPr>
      <w:r>
        <w:tab/>
      </w:r>
      <w:r>
        <w:tab/>
      </w:r>
      <w:r w:rsidRPr="00B60A29">
        <w:t xml:space="preserve">Tabulasi silang menunjukkan bahwa pengguna gigi tiruan </w:t>
      </w:r>
      <w:r>
        <w:rPr>
          <w:rFonts w:cs="Cambria Math"/>
        </w:rPr>
        <w:t>&gt;5</w:t>
      </w:r>
      <w:r w:rsidRPr="00B60A29">
        <w:rPr>
          <w:rFonts w:cs="Cambria Math"/>
        </w:rPr>
        <w:t xml:space="preserve"> tahun memiliki kualitas hidup baik lebih </w:t>
      </w:r>
      <w:r>
        <w:rPr>
          <w:rFonts w:cs="Cambria Math"/>
        </w:rPr>
        <w:t xml:space="preserve">tinggidari kualitas hidup buruk </w:t>
      </w:r>
      <w:r w:rsidRPr="00B60A29">
        <w:rPr>
          <w:rFonts w:cs="Cambria Math"/>
        </w:rPr>
        <w:t>s</w:t>
      </w:r>
      <w:r>
        <w:rPr>
          <w:rFonts w:cs="Cambria Math"/>
        </w:rPr>
        <w:t xml:space="preserve">ebesar </w:t>
      </w:r>
      <w:r w:rsidRPr="00B60A29">
        <w:rPr>
          <w:rFonts w:cs="Cambria Math"/>
        </w:rPr>
        <w:t>81,2%</w:t>
      </w:r>
      <w:r>
        <w:rPr>
          <w:rFonts w:cs="Cambria Math"/>
        </w:rPr>
        <w:t>. Pengguna gigi tiruan &lt;</w:t>
      </w:r>
      <w:r w:rsidRPr="00B60A29">
        <w:rPr>
          <w:rFonts w:cs="Cambria Math"/>
        </w:rPr>
        <w:t>5 tahun</w:t>
      </w:r>
      <w:r>
        <w:rPr>
          <w:rFonts w:cs="Cambria Math"/>
        </w:rPr>
        <w:t xml:space="preserve"> memilki kualitas hidup baik lebih tinggi dari kualitas hidup buruk yaitu sebesar 87,5%.</w:t>
      </w:r>
    </w:p>
    <w:p w:rsidR="005E5D41" w:rsidRPr="00DA6FB1" w:rsidRDefault="005E5D41" w:rsidP="005E5D41">
      <w:pPr>
        <w:pStyle w:val="Default"/>
        <w:numPr>
          <w:ilvl w:val="1"/>
          <w:numId w:val="2"/>
        </w:numPr>
        <w:tabs>
          <w:tab w:val="left" w:pos="284"/>
        </w:tabs>
        <w:spacing w:line="480" w:lineRule="auto"/>
        <w:ind w:left="709"/>
        <w:jc w:val="both"/>
      </w:pPr>
      <w:r w:rsidRPr="00DA6FB1">
        <w:t>Tabulasi silang antara jenis gigi tiruan dengan kualitas hidup</w:t>
      </w:r>
    </w:p>
    <w:p w:rsidR="005E5D41" w:rsidRPr="00DA6FB1" w:rsidRDefault="005E5D41" w:rsidP="005E5D41">
      <w:pPr>
        <w:pStyle w:val="Default"/>
        <w:tabs>
          <w:tab w:val="left" w:pos="284"/>
        </w:tabs>
        <w:spacing w:line="480" w:lineRule="auto"/>
        <w:ind w:left="709"/>
        <w:jc w:val="both"/>
      </w:pPr>
      <w:r w:rsidRPr="00DA6FB1">
        <w:tab/>
      </w:r>
      <w:r w:rsidRPr="00DA6FB1">
        <w:tab/>
        <w:t>Berdasarkan hasil penelitian, tabulasi silang antara jenis gigi tiruan dengan kualitas hidup didapatkan hasil sebagai berikut:</w:t>
      </w:r>
    </w:p>
    <w:p w:rsidR="005E5D41" w:rsidRPr="004B7C9C" w:rsidRDefault="005E5D41" w:rsidP="005E5D41">
      <w:pPr>
        <w:pStyle w:val="Default"/>
        <w:tabs>
          <w:tab w:val="left" w:pos="284"/>
        </w:tabs>
        <w:ind w:left="709"/>
        <w:jc w:val="center"/>
        <w:rPr>
          <w:b/>
        </w:rPr>
      </w:pPr>
      <w:r>
        <w:rPr>
          <w:b/>
          <w:sz w:val="23"/>
          <w:szCs w:val="23"/>
        </w:rPr>
        <w:t>Tabel 6</w:t>
      </w:r>
      <w:r w:rsidRPr="004B7C9C">
        <w:rPr>
          <w:b/>
          <w:sz w:val="23"/>
          <w:szCs w:val="23"/>
        </w:rPr>
        <w:t xml:space="preserve">. </w:t>
      </w:r>
      <w:r w:rsidRPr="004B7C9C">
        <w:rPr>
          <w:b/>
        </w:rPr>
        <w:t>Tabulasi Silang Perngguna Gigi Tiruan Berdasarkan</w:t>
      </w:r>
    </w:p>
    <w:p w:rsidR="005E5D41" w:rsidRDefault="005E5D41" w:rsidP="005E5D41">
      <w:pPr>
        <w:pStyle w:val="Default"/>
        <w:tabs>
          <w:tab w:val="left" w:pos="284"/>
        </w:tabs>
        <w:ind w:left="709"/>
        <w:jc w:val="center"/>
        <w:rPr>
          <w:b/>
        </w:rPr>
      </w:pPr>
      <w:r w:rsidRPr="004B7C9C">
        <w:rPr>
          <w:b/>
        </w:rPr>
        <w:t>Jenis Dengan Kualitas Hidup</w:t>
      </w:r>
    </w:p>
    <w:p w:rsidR="005E5D41" w:rsidRPr="004B7C9C" w:rsidRDefault="005E5D41" w:rsidP="005E5D41">
      <w:pPr>
        <w:pStyle w:val="Default"/>
        <w:tabs>
          <w:tab w:val="left" w:pos="284"/>
        </w:tabs>
        <w:ind w:left="709"/>
        <w:jc w:val="center"/>
        <w:rPr>
          <w:b/>
          <w:sz w:val="23"/>
          <w:szCs w:val="23"/>
        </w:rPr>
      </w:pPr>
    </w:p>
    <w:tbl>
      <w:tblPr>
        <w:tblStyle w:val="TableGrid"/>
        <w:tblW w:w="0" w:type="auto"/>
        <w:tblInd w:w="817" w:type="dxa"/>
        <w:tblLook w:val="04A0"/>
      </w:tblPr>
      <w:tblGrid>
        <w:gridCol w:w="1280"/>
        <w:gridCol w:w="707"/>
        <w:gridCol w:w="920"/>
        <w:gridCol w:w="679"/>
        <w:gridCol w:w="1059"/>
        <w:gridCol w:w="554"/>
        <w:gridCol w:w="781"/>
        <w:gridCol w:w="1357"/>
      </w:tblGrid>
      <w:tr w:rsidR="005E5D41" w:rsidRPr="00DA6FB1" w:rsidTr="00675CE3">
        <w:trPr>
          <w:trHeight w:val="420"/>
        </w:trPr>
        <w:tc>
          <w:tcPr>
            <w:tcW w:w="1183" w:type="dxa"/>
            <w:vMerge w:val="restart"/>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DA6FB1">
              <w:rPr>
                <w:rFonts w:ascii="Times New Roman" w:hAnsi="Times New Roman"/>
              </w:rPr>
              <w:t>Pengguna</w:t>
            </w:r>
            <w:proofErr w:type="spellEnd"/>
            <w:r w:rsidRPr="00DA6FB1">
              <w:rPr>
                <w:rFonts w:ascii="Times New Roman" w:hAnsi="Times New Roman"/>
              </w:rPr>
              <w:t xml:space="preserve"> </w:t>
            </w:r>
            <w:proofErr w:type="spellStart"/>
            <w:r w:rsidRPr="00DA6FB1">
              <w:rPr>
                <w:rFonts w:ascii="Times New Roman" w:hAnsi="Times New Roman"/>
              </w:rPr>
              <w:t>gigi</w:t>
            </w:r>
            <w:proofErr w:type="spellEnd"/>
            <w:r w:rsidRPr="00DA6FB1">
              <w:rPr>
                <w:rFonts w:ascii="Times New Roman" w:hAnsi="Times New Roman"/>
              </w:rPr>
              <w:t xml:space="preserve"> </w:t>
            </w:r>
            <w:proofErr w:type="spellStart"/>
            <w:r w:rsidRPr="00DA6FB1">
              <w:rPr>
                <w:rFonts w:ascii="Times New Roman" w:hAnsi="Times New Roman"/>
              </w:rPr>
              <w:t>tiruan</w:t>
            </w:r>
            <w:proofErr w:type="spellEnd"/>
            <w:r w:rsidRPr="00DA6FB1">
              <w:rPr>
                <w:rFonts w:ascii="Times New Roman" w:hAnsi="Times New Roman"/>
              </w:rPr>
              <w:t xml:space="preserve"> </w:t>
            </w:r>
            <w:proofErr w:type="spellStart"/>
            <w:r w:rsidRPr="00DA6FB1">
              <w:rPr>
                <w:rFonts w:ascii="Times New Roman" w:hAnsi="Times New Roman"/>
              </w:rPr>
              <w:t>berdasarkan</w:t>
            </w:r>
            <w:proofErr w:type="spellEnd"/>
          </w:p>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DA6FB1">
              <w:rPr>
                <w:rFonts w:ascii="Times New Roman" w:hAnsi="Times New Roman"/>
              </w:rPr>
              <w:t>Jenis</w:t>
            </w:r>
            <w:proofErr w:type="spellEnd"/>
          </w:p>
        </w:tc>
        <w:tc>
          <w:tcPr>
            <w:tcW w:w="3426" w:type="dxa"/>
            <w:gridSpan w:val="4"/>
            <w:tcBorders>
              <w:bottom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DA6FB1">
              <w:rPr>
                <w:rFonts w:ascii="Times New Roman" w:hAnsi="Times New Roman"/>
              </w:rPr>
              <w:t>Kualitas</w:t>
            </w:r>
            <w:proofErr w:type="spellEnd"/>
            <w:r w:rsidRPr="00DA6FB1">
              <w:rPr>
                <w:rFonts w:ascii="Times New Roman" w:hAnsi="Times New Roman"/>
              </w:rPr>
              <w:t xml:space="preserve"> </w:t>
            </w:r>
            <w:proofErr w:type="spellStart"/>
            <w:r w:rsidRPr="00DA6FB1">
              <w:rPr>
                <w:rFonts w:ascii="Times New Roman" w:hAnsi="Times New Roman"/>
              </w:rPr>
              <w:t>hidup</w:t>
            </w:r>
            <w:proofErr w:type="spellEnd"/>
          </w:p>
        </w:tc>
        <w:tc>
          <w:tcPr>
            <w:tcW w:w="1345" w:type="dxa"/>
            <w:gridSpan w:val="2"/>
            <w:vMerge w:val="restart"/>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Pr>
                <w:rFonts w:ascii="Times New Roman" w:hAnsi="Times New Roman"/>
                <w:lang w:val="id-ID"/>
              </w:rPr>
              <w:t>T</w:t>
            </w:r>
            <w:proofErr w:type="spellStart"/>
            <w:r w:rsidRPr="00DA6FB1">
              <w:rPr>
                <w:rFonts w:ascii="Times New Roman" w:hAnsi="Times New Roman"/>
              </w:rPr>
              <w:t>otal</w:t>
            </w:r>
            <w:proofErr w:type="spellEnd"/>
          </w:p>
        </w:tc>
        <w:tc>
          <w:tcPr>
            <w:tcW w:w="1383" w:type="dxa"/>
            <w:vMerge w:val="restart"/>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DA6FB1">
              <w:rPr>
                <w:rFonts w:ascii="Times New Roman" w:hAnsi="Times New Roman" w:cs="Arial"/>
                <w:color w:val="000000"/>
              </w:rPr>
              <w:t>Asymp</w:t>
            </w:r>
            <w:proofErr w:type="spellEnd"/>
            <w:r w:rsidRPr="00DA6FB1">
              <w:rPr>
                <w:rFonts w:ascii="Times New Roman" w:hAnsi="Times New Roman" w:cs="Arial"/>
                <w:color w:val="000000"/>
              </w:rPr>
              <w:t>. Sig. (2-sided)</w:t>
            </w:r>
          </w:p>
        </w:tc>
      </w:tr>
      <w:tr w:rsidR="005E5D41" w:rsidRPr="00DA6FB1" w:rsidTr="00675CE3">
        <w:trPr>
          <w:trHeight w:val="375"/>
        </w:trPr>
        <w:tc>
          <w:tcPr>
            <w:tcW w:w="1183" w:type="dxa"/>
            <w:vMerge/>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
        </w:tc>
        <w:tc>
          <w:tcPr>
            <w:tcW w:w="1651" w:type="dxa"/>
            <w:gridSpan w:val="2"/>
            <w:tcBorders>
              <w:top w:val="single" w:sz="4" w:space="0" w:color="auto"/>
              <w:bottom w:val="single" w:sz="4" w:space="0" w:color="auto"/>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DA6FB1">
              <w:rPr>
                <w:rFonts w:ascii="Times New Roman" w:hAnsi="Times New Roman"/>
              </w:rPr>
              <w:t>Baik</w:t>
            </w:r>
            <w:proofErr w:type="spellEnd"/>
          </w:p>
        </w:tc>
        <w:tc>
          <w:tcPr>
            <w:tcW w:w="1775" w:type="dxa"/>
            <w:gridSpan w:val="2"/>
            <w:tcBorders>
              <w:top w:val="single" w:sz="4" w:space="0" w:color="auto"/>
              <w:left w:val="single" w:sz="4" w:space="0" w:color="auto"/>
              <w:bottom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DA6FB1">
              <w:rPr>
                <w:rFonts w:ascii="Times New Roman" w:hAnsi="Times New Roman"/>
              </w:rPr>
              <w:t>buruk</w:t>
            </w:r>
            <w:proofErr w:type="spellEnd"/>
          </w:p>
        </w:tc>
        <w:tc>
          <w:tcPr>
            <w:tcW w:w="1345" w:type="dxa"/>
            <w:gridSpan w:val="2"/>
            <w:vMerge/>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
        </w:tc>
        <w:tc>
          <w:tcPr>
            <w:tcW w:w="1383" w:type="dxa"/>
            <w:vMerge/>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
        </w:tc>
      </w:tr>
      <w:tr w:rsidR="005E5D41" w:rsidRPr="00DA6FB1" w:rsidTr="00675CE3">
        <w:tc>
          <w:tcPr>
            <w:tcW w:w="1183" w:type="dxa"/>
            <w:vMerge/>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cs="Cambria Math"/>
              </w:rPr>
            </w:pPr>
          </w:p>
        </w:tc>
        <w:tc>
          <w:tcPr>
            <w:tcW w:w="723" w:type="dxa"/>
            <w:tcBorders>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f</w:t>
            </w:r>
          </w:p>
        </w:tc>
        <w:tc>
          <w:tcPr>
            <w:tcW w:w="928" w:type="dxa"/>
            <w:tcBorders>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w:t>
            </w:r>
          </w:p>
        </w:tc>
        <w:tc>
          <w:tcPr>
            <w:tcW w:w="700" w:type="dxa"/>
            <w:tcBorders>
              <w:left w:val="single" w:sz="4" w:space="0" w:color="auto"/>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f</w:t>
            </w:r>
          </w:p>
        </w:tc>
        <w:tc>
          <w:tcPr>
            <w:tcW w:w="1075" w:type="dxa"/>
            <w:tcBorders>
              <w:lef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w:t>
            </w:r>
          </w:p>
        </w:tc>
        <w:tc>
          <w:tcPr>
            <w:tcW w:w="561" w:type="dxa"/>
            <w:tcBorders>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f</w:t>
            </w:r>
          </w:p>
        </w:tc>
        <w:tc>
          <w:tcPr>
            <w:tcW w:w="784" w:type="dxa"/>
            <w:tcBorders>
              <w:lef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w:t>
            </w:r>
          </w:p>
        </w:tc>
        <w:tc>
          <w:tcPr>
            <w:tcW w:w="1383" w:type="dxa"/>
            <w:vMerge w:val="restart"/>
            <w:tcBorders>
              <w:left w:val="single" w:sz="4" w:space="0" w:color="auto"/>
            </w:tcBorders>
          </w:tcPr>
          <w:p w:rsidR="005E5D41" w:rsidRDefault="005E5D41" w:rsidP="00675CE3">
            <w:pPr>
              <w:pStyle w:val="ListParagraph"/>
              <w:autoSpaceDE w:val="0"/>
              <w:autoSpaceDN w:val="0"/>
              <w:adjustRightInd w:val="0"/>
              <w:spacing w:line="400" w:lineRule="atLeast"/>
              <w:ind w:left="0"/>
              <w:jc w:val="center"/>
              <w:rPr>
                <w:rFonts w:ascii="Times New Roman" w:hAnsi="Times New Roman"/>
                <w:lang w:val="id-ID"/>
              </w:rPr>
            </w:pPr>
          </w:p>
          <w:p w:rsidR="005E5D41" w:rsidRDefault="005E5D41" w:rsidP="00675CE3">
            <w:pPr>
              <w:pStyle w:val="ListParagraph"/>
              <w:autoSpaceDE w:val="0"/>
              <w:autoSpaceDN w:val="0"/>
              <w:adjustRightInd w:val="0"/>
              <w:spacing w:line="400" w:lineRule="atLeast"/>
              <w:ind w:left="0"/>
              <w:jc w:val="center"/>
              <w:rPr>
                <w:rFonts w:ascii="Times New Roman" w:hAnsi="Times New Roman"/>
                <w:lang w:val="id-ID"/>
              </w:rPr>
            </w:pPr>
          </w:p>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lang w:val="id-ID"/>
              </w:rPr>
            </w:pPr>
            <w:r>
              <w:rPr>
                <w:rFonts w:ascii="Times New Roman" w:hAnsi="Times New Roman"/>
                <w:lang w:val="id-ID"/>
              </w:rPr>
              <w:t>0,678</w:t>
            </w:r>
          </w:p>
        </w:tc>
      </w:tr>
      <w:tr w:rsidR="005E5D41" w:rsidRPr="00DA6FB1" w:rsidTr="00675CE3">
        <w:tc>
          <w:tcPr>
            <w:tcW w:w="1183" w:type="dxa"/>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DA6FB1">
              <w:rPr>
                <w:rFonts w:ascii="Times New Roman" w:hAnsi="Times New Roman" w:cs="Cambria Math"/>
              </w:rPr>
              <w:t>Lepasan</w:t>
            </w:r>
            <w:proofErr w:type="spellEnd"/>
          </w:p>
        </w:tc>
        <w:tc>
          <w:tcPr>
            <w:tcW w:w="723" w:type="dxa"/>
            <w:tcBorders>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16</w:t>
            </w:r>
          </w:p>
        </w:tc>
        <w:tc>
          <w:tcPr>
            <w:tcW w:w="928" w:type="dxa"/>
            <w:tcBorders>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84,2%</w:t>
            </w:r>
          </w:p>
        </w:tc>
        <w:tc>
          <w:tcPr>
            <w:tcW w:w="700" w:type="dxa"/>
            <w:tcBorders>
              <w:left w:val="single" w:sz="4" w:space="0" w:color="auto"/>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3</w:t>
            </w:r>
          </w:p>
        </w:tc>
        <w:tc>
          <w:tcPr>
            <w:tcW w:w="1075" w:type="dxa"/>
            <w:tcBorders>
              <w:lef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cs="Arial"/>
                <w:color w:val="000000"/>
              </w:rPr>
              <w:t>15.8%</w:t>
            </w:r>
          </w:p>
        </w:tc>
        <w:tc>
          <w:tcPr>
            <w:tcW w:w="561" w:type="dxa"/>
            <w:tcBorders>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19</w:t>
            </w:r>
          </w:p>
        </w:tc>
        <w:tc>
          <w:tcPr>
            <w:tcW w:w="784" w:type="dxa"/>
            <w:tcBorders>
              <w:lef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67%</w:t>
            </w:r>
          </w:p>
        </w:tc>
        <w:tc>
          <w:tcPr>
            <w:tcW w:w="1383" w:type="dxa"/>
            <w:vMerge/>
            <w:tcBorders>
              <w:lef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
        </w:tc>
      </w:tr>
      <w:tr w:rsidR="005E5D41" w:rsidRPr="00DA6FB1" w:rsidTr="00675CE3">
        <w:tc>
          <w:tcPr>
            <w:tcW w:w="1183" w:type="dxa"/>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roofErr w:type="spellStart"/>
            <w:r w:rsidRPr="00DA6FB1">
              <w:rPr>
                <w:rFonts w:ascii="Times New Roman" w:hAnsi="Times New Roman" w:cs="Cambria Math"/>
              </w:rPr>
              <w:t>Cekat</w:t>
            </w:r>
            <w:proofErr w:type="spellEnd"/>
          </w:p>
        </w:tc>
        <w:tc>
          <w:tcPr>
            <w:tcW w:w="723" w:type="dxa"/>
            <w:tcBorders>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7</w:t>
            </w:r>
          </w:p>
        </w:tc>
        <w:tc>
          <w:tcPr>
            <w:tcW w:w="928" w:type="dxa"/>
            <w:tcBorders>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77,8%</w:t>
            </w:r>
          </w:p>
        </w:tc>
        <w:tc>
          <w:tcPr>
            <w:tcW w:w="700" w:type="dxa"/>
            <w:tcBorders>
              <w:left w:val="single" w:sz="4" w:space="0" w:color="auto"/>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2</w:t>
            </w:r>
          </w:p>
        </w:tc>
        <w:tc>
          <w:tcPr>
            <w:tcW w:w="1075" w:type="dxa"/>
            <w:tcBorders>
              <w:lef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cs="Arial"/>
                <w:color w:val="000000"/>
              </w:rPr>
              <w:t>22.2%</w:t>
            </w:r>
          </w:p>
        </w:tc>
        <w:tc>
          <w:tcPr>
            <w:tcW w:w="561" w:type="dxa"/>
            <w:tcBorders>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9</w:t>
            </w:r>
          </w:p>
        </w:tc>
        <w:tc>
          <w:tcPr>
            <w:tcW w:w="784" w:type="dxa"/>
            <w:tcBorders>
              <w:lef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32%</w:t>
            </w:r>
          </w:p>
        </w:tc>
        <w:tc>
          <w:tcPr>
            <w:tcW w:w="1383" w:type="dxa"/>
            <w:vMerge/>
            <w:tcBorders>
              <w:lef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
        </w:tc>
      </w:tr>
      <w:tr w:rsidR="005E5D41" w:rsidRPr="00DA6FB1" w:rsidTr="00675CE3">
        <w:tc>
          <w:tcPr>
            <w:tcW w:w="1183" w:type="dxa"/>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Total</w:t>
            </w:r>
          </w:p>
        </w:tc>
        <w:tc>
          <w:tcPr>
            <w:tcW w:w="723" w:type="dxa"/>
            <w:tcBorders>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23</w:t>
            </w:r>
          </w:p>
        </w:tc>
        <w:tc>
          <w:tcPr>
            <w:tcW w:w="928" w:type="dxa"/>
            <w:tcBorders>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82,1%</w:t>
            </w:r>
          </w:p>
        </w:tc>
        <w:tc>
          <w:tcPr>
            <w:tcW w:w="700" w:type="dxa"/>
            <w:tcBorders>
              <w:left w:val="single" w:sz="4" w:space="0" w:color="auto"/>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5</w:t>
            </w:r>
          </w:p>
        </w:tc>
        <w:tc>
          <w:tcPr>
            <w:tcW w:w="1075" w:type="dxa"/>
            <w:tcBorders>
              <w:lef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cs="Arial"/>
                <w:color w:val="000000"/>
              </w:rPr>
              <w:t>17.9%</w:t>
            </w:r>
          </w:p>
        </w:tc>
        <w:tc>
          <w:tcPr>
            <w:tcW w:w="561" w:type="dxa"/>
            <w:tcBorders>
              <w:righ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28</w:t>
            </w:r>
          </w:p>
        </w:tc>
        <w:tc>
          <w:tcPr>
            <w:tcW w:w="784" w:type="dxa"/>
            <w:tcBorders>
              <w:lef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r w:rsidRPr="00DA6FB1">
              <w:rPr>
                <w:rFonts w:ascii="Times New Roman" w:hAnsi="Times New Roman"/>
              </w:rPr>
              <w:t>100%</w:t>
            </w:r>
          </w:p>
        </w:tc>
        <w:tc>
          <w:tcPr>
            <w:tcW w:w="1383" w:type="dxa"/>
            <w:vMerge/>
            <w:tcBorders>
              <w:left w:val="single" w:sz="4" w:space="0" w:color="auto"/>
            </w:tcBorders>
          </w:tcPr>
          <w:p w:rsidR="005E5D41" w:rsidRPr="00DA6FB1" w:rsidRDefault="005E5D41" w:rsidP="00675CE3">
            <w:pPr>
              <w:pStyle w:val="ListParagraph"/>
              <w:autoSpaceDE w:val="0"/>
              <w:autoSpaceDN w:val="0"/>
              <w:adjustRightInd w:val="0"/>
              <w:spacing w:line="400" w:lineRule="atLeast"/>
              <w:ind w:left="0"/>
              <w:jc w:val="center"/>
              <w:rPr>
                <w:rFonts w:ascii="Times New Roman" w:hAnsi="Times New Roman"/>
              </w:rPr>
            </w:pPr>
          </w:p>
        </w:tc>
      </w:tr>
    </w:tbl>
    <w:p w:rsidR="005E5D41" w:rsidRDefault="005E5D41" w:rsidP="005E5D41">
      <w:pPr>
        <w:pStyle w:val="Default"/>
        <w:tabs>
          <w:tab w:val="left" w:pos="284"/>
        </w:tabs>
        <w:spacing w:line="480" w:lineRule="auto"/>
        <w:ind w:left="709"/>
        <w:jc w:val="both"/>
        <w:rPr>
          <w:sz w:val="22"/>
          <w:szCs w:val="22"/>
        </w:rPr>
      </w:pPr>
      <w:r w:rsidRPr="00DA6FB1">
        <w:rPr>
          <w:sz w:val="22"/>
          <w:szCs w:val="22"/>
        </w:rPr>
        <w:t>Sumber: Data primer penelitian</w:t>
      </w:r>
    </w:p>
    <w:p w:rsidR="005E5D41" w:rsidRDefault="005E5D41" w:rsidP="005E5D41">
      <w:pPr>
        <w:pStyle w:val="Default"/>
        <w:tabs>
          <w:tab w:val="left" w:pos="284"/>
        </w:tabs>
        <w:spacing w:line="480" w:lineRule="auto"/>
        <w:ind w:left="709"/>
        <w:jc w:val="both"/>
        <w:rPr>
          <w:sz w:val="22"/>
          <w:szCs w:val="22"/>
        </w:rPr>
        <w:sectPr w:rsidR="005E5D41" w:rsidSect="001B5744">
          <w:headerReference w:type="default" r:id="rId11"/>
          <w:pgSz w:w="11907" w:h="16839" w:code="9"/>
          <w:pgMar w:top="2268" w:right="1701" w:bottom="1701" w:left="2268" w:header="720" w:footer="720" w:gutter="0"/>
          <w:cols w:space="720"/>
          <w:docGrid w:linePitch="360"/>
        </w:sectPr>
      </w:pPr>
    </w:p>
    <w:p w:rsidR="005E5D41" w:rsidRPr="00DA6FB1" w:rsidRDefault="005E5D41" w:rsidP="005E5D41">
      <w:pPr>
        <w:pStyle w:val="Default"/>
        <w:tabs>
          <w:tab w:val="left" w:pos="284"/>
        </w:tabs>
        <w:spacing w:line="480" w:lineRule="auto"/>
        <w:ind w:left="709"/>
        <w:jc w:val="both"/>
      </w:pPr>
      <w:r>
        <w:rPr>
          <w:sz w:val="23"/>
          <w:szCs w:val="23"/>
        </w:rPr>
        <w:lastRenderedPageBreak/>
        <w:tab/>
      </w:r>
      <w:r>
        <w:rPr>
          <w:sz w:val="23"/>
          <w:szCs w:val="23"/>
        </w:rPr>
        <w:tab/>
      </w:r>
      <w:r w:rsidRPr="00DA6FB1">
        <w:t>Tabulasi sialng menunjukkan bahwa jenis gigi tiruan lepasan memiliki kualitas hidup baik lebih tinggi daripada kualitas hidup buruk yaitu sebesar 84,2%, pengguna gigi tiruan cekat juga memiliki angka kualitas hidup baik lebih tinggi yaitu sebesar 77,8%.</w:t>
      </w:r>
    </w:p>
    <w:p w:rsidR="005E5D41" w:rsidRDefault="005E5D41" w:rsidP="005E5D41">
      <w:pPr>
        <w:pStyle w:val="Default"/>
        <w:numPr>
          <w:ilvl w:val="1"/>
          <w:numId w:val="2"/>
        </w:numPr>
        <w:tabs>
          <w:tab w:val="left" w:pos="284"/>
        </w:tabs>
        <w:spacing w:line="480" w:lineRule="auto"/>
        <w:ind w:left="709"/>
        <w:jc w:val="both"/>
      </w:pPr>
      <w:r>
        <w:t>Tabulasi silang antara bahan gigi tiruan dengan kualitas hidup</w:t>
      </w:r>
    </w:p>
    <w:p w:rsidR="005E5D41" w:rsidRDefault="005E5D41" w:rsidP="005E5D41">
      <w:pPr>
        <w:pStyle w:val="Default"/>
        <w:tabs>
          <w:tab w:val="left" w:pos="284"/>
        </w:tabs>
        <w:spacing w:line="480" w:lineRule="auto"/>
        <w:ind w:left="709"/>
        <w:jc w:val="both"/>
        <w:rPr>
          <w:sz w:val="23"/>
          <w:szCs w:val="23"/>
        </w:rPr>
      </w:pPr>
      <w:r>
        <w:tab/>
      </w:r>
      <w:r>
        <w:tab/>
      </w:r>
      <w:r w:rsidRPr="002F6949">
        <w:rPr>
          <w:sz w:val="23"/>
          <w:szCs w:val="23"/>
        </w:rPr>
        <w:t>Berdasarkan hasil penelitian, tabulasi silang antara jenis gigi tiruan dengan kualitas hidup didapatkan hasil sebagai berikut:</w:t>
      </w:r>
    </w:p>
    <w:p w:rsidR="005E5D41" w:rsidRPr="004B7C9C" w:rsidRDefault="005E5D41" w:rsidP="005E5D41">
      <w:pPr>
        <w:pStyle w:val="Default"/>
        <w:tabs>
          <w:tab w:val="left" w:pos="284"/>
        </w:tabs>
        <w:ind w:left="709"/>
        <w:jc w:val="center"/>
        <w:rPr>
          <w:b/>
        </w:rPr>
      </w:pPr>
      <w:r>
        <w:rPr>
          <w:b/>
          <w:sz w:val="23"/>
          <w:szCs w:val="23"/>
        </w:rPr>
        <w:t>Tabel 7</w:t>
      </w:r>
      <w:r w:rsidRPr="004B7C9C">
        <w:rPr>
          <w:b/>
          <w:sz w:val="23"/>
          <w:szCs w:val="23"/>
        </w:rPr>
        <w:t xml:space="preserve">. </w:t>
      </w:r>
      <w:r w:rsidRPr="004B7C9C">
        <w:rPr>
          <w:b/>
        </w:rPr>
        <w:t>Tabulasi Silang Pengguna Gigi Tiruan Berdasarkan</w:t>
      </w:r>
    </w:p>
    <w:p w:rsidR="005E5D41" w:rsidRDefault="005E5D41" w:rsidP="005E5D41">
      <w:pPr>
        <w:pStyle w:val="Default"/>
        <w:tabs>
          <w:tab w:val="left" w:pos="284"/>
        </w:tabs>
        <w:ind w:left="709"/>
        <w:jc w:val="center"/>
        <w:rPr>
          <w:b/>
        </w:rPr>
      </w:pPr>
      <w:r w:rsidRPr="004B7C9C">
        <w:rPr>
          <w:b/>
        </w:rPr>
        <w:t>Tempat Pembuatan Gigi Tiruan Dengan Kualitas Hidup</w:t>
      </w:r>
    </w:p>
    <w:p w:rsidR="005E5D41" w:rsidRPr="004B7C9C" w:rsidRDefault="005E5D41" w:rsidP="005E5D41">
      <w:pPr>
        <w:pStyle w:val="Default"/>
        <w:tabs>
          <w:tab w:val="left" w:pos="284"/>
        </w:tabs>
        <w:ind w:left="709"/>
        <w:jc w:val="center"/>
        <w:rPr>
          <w:b/>
        </w:rPr>
      </w:pPr>
    </w:p>
    <w:tbl>
      <w:tblPr>
        <w:tblStyle w:val="TableGrid"/>
        <w:tblW w:w="7229" w:type="dxa"/>
        <w:tblInd w:w="817" w:type="dxa"/>
        <w:tblLayout w:type="fixed"/>
        <w:tblLook w:val="04A0"/>
      </w:tblPr>
      <w:tblGrid>
        <w:gridCol w:w="1385"/>
        <w:gridCol w:w="693"/>
        <w:gridCol w:w="692"/>
        <w:gridCol w:w="807"/>
        <w:gridCol w:w="694"/>
        <w:gridCol w:w="807"/>
        <w:gridCol w:w="861"/>
        <w:gridCol w:w="1290"/>
      </w:tblGrid>
      <w:tr w:rsidR="005E5D41" w:rsidRPr="008C23ED" w:rsidTr="00675CE3">
        <w:trPr>
          <w:trHeight w:val="373"/>
        </w:trPr>
        <w:tc>
          <w:tcPr>
            <w:tcW w:w="1385" w:type="dxa"/>
            <w:vMerge w:val="restart"/>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proofErr w:type="spellStart"/>
            <w:r w:rsidRPr="008C23ED">
              <w:rPr>
                <w:rFonts w:ascii="Times New Roman" w:hAnsi="Times New Roman"/>
              </w:rPr>
              <w:t>Pengguna</w:t>
            </w:r>
            <w:proofErr w:type="spellEnd"/>
            <w:r w:rsidRPr="008C23ED">
              <w:rPr>
                <w:rFonts w:ascii="Times New Roman" w:hAnsi="Times New Roman"/>
              </w:rPr>
              <w:t xml:space="preserve"> </w:t>
            </w:r>
            <w:proofErr w:type="spellStart"/>
            <w:r w:rsidRPr="008C23ED">
              <w:rPr>
                <w:rFonts w:ascii="Times New Roman" w:hAnsi="Times New Roman"/>
              </w:rPr>
              <w:t>gigi</w:t>
            </w:r>
            <w:proofErr w:type="spellEnd"/>
            <w:r w:rsidRPr="008C23ED">
              <w:rPr>
                <w:rFonts w:ascii="Times New Roman" w:hAnsi="Times New Roman"/>
              </w:rPr>
              <w:t xml:space="preserve"> </w:t>
            </w:r>
            <w:proofErr w:type="spellStart"/>
            <w:r w:rsidRPr="008C23ED">
              <w:rPr>
                <w:rFonts w:ascii="Times New Roman" w:hAnsi="Times New Roman"/>
              </w:rPr>
              <w:t>tiruan</w:t>
            </w:r>
            <w:proofErr w:type="spellEnd"/>
            <w:r w:rsidRPr="008C23ED">
              <w:rPr>
                <w:rFonts w:ascii="Times New Roman" w:hAnsi="Times New Roman"/>
              </w:rPr>
              <w:t xml:space="preserve"> </w:t>
            </w:r>
            <w:proofErr w:type="spellStart"/>
            <w:r w:rsidRPr="008C23ED">
              <w:rPr>
                <w:rFonts w:ascii="Times New Roman" w:hAnsi="Times New Roman"/>
              </w:rPr>
              <w:t>berdasarkan</w:t>
            </w:r>
            <w:proofErr w:type="spellEnd"/>
          </w:p>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lang w:val="id-ID"/>
              </w:rPr>
            </w:pPr>
            <w:proofErr w:type="spellStart"/>
            <w:r w:rsidRPr="008C23ED">
              <w:rPr>
                <w:rFonts w:ascii="Times New Roman" w:hAnsi="Times New Roman"/>
              </w:rPr>
              <w:t>Tempat</w:t>
            </w:r>
            <w:proofErr w:type="spellEnd"/>
            <w:r w:rsidRPr="008C23ED">
              <w:rPr>
                <w:rFonts w:ascii="Times New Roman" w:hAnsi="Times New Roman"/>
              </w:rPr>
              <w:t xml:space="preserve"> </w:t>
            </w:r>
            <w:proofErr w:type="spellStart"/>
            <w:r w:rsidRPr="008C23ED">
              <w:rPr>
                <w:rFonts w:ascii="Times New Roman" w:hAnsi="Times New Roman"/>
              </w:rPr>
              <w:t>pembuatan</w:t>
            </w:r>
            <w:proofErr w:type="spellEnd"/>
          </w:p>
        </w:tc>
        <w:tc>
          <w:tcPr>
            <w:tcW w:w="2886" w:type="dxa"/>
            <w:gridSpan w:val="4"/>
            <w:tcBorders>
              <w:bottom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proofErr w:type="spellStart"/>
            <w:r w:rsidRPr="008C23ED">
              <w:rPr>
                <w:rFonts w:ascii="Times New Roman" w:hAnsi="Times New Roman"/>
              </w:rPr>
              <w:t>Kualitas</w:t>
            </w:r>
            <w:proofErr w:type="spellEnd"/>
            <w:r w:rsidRPr="008C23ED">
              <w:rPr>
                <w:rFonts w:ascii="Times New Roman" w:hAnsi="Times New Roman"/>
              </w:rPr>
              <w:t xml:space="preserve"> </w:t>
            </w:r>
            <w:proofErr w:type="spellStart"/>
            <w:r w:rsidRPr="008C23ED">
              <w:rPr>
                <w:rFonts w:ascii="Times New Roman" w:hAnsi="Times New Roman"/>
              </w:rPr>
              <w:t>hidup</w:t>
            </w:r>
            <w:proofErr w:type="spellEnd"/>
          </w:p>
        </w:tc>
        <w:tc>
          <w:tcPr>
            <w:tcW w:w="1668" w:type="dxa"/>
            <w:gridSpan w:val="2"/>
            <w:vMerge w:val="restart"/>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total</w:t>
            </w:r>
          </w:p>
        </w:tc>
        <w:tc>
          <w:tcPr>
            <w:tcW w:w="1290" w:type="dxa"/>
            <w:vMerge w:val="restart"/>
          </w:tcPr>
          <w:p w:rsidR="005E5D41" w:rsidRPr="008C23ED" w:rsidRDefault="005E5D41" w:rsidP="00675CE3">
            <w:pPr>
              <w:pStyle w:val="ListParagraph"/>
              <w:autoSpaceDE w:val="0"/>
              <w:autoSpaceDN w:val="0"/>
              <w:adjustRightInd w:val="0"/>
              <w:ind w:left="0"/>
              <w:jc w:val="center"/>
              <w:rPr>
                <w:rFonts w:ascii="Times New Roman" w:hAnsi="Times New Roman"/>
              </w:rPr>
            </w:pPr>
            <w:proofErr w:type="spellStart"/>
            <w:r w:rsidRPr="00DA6FB1">
              <w:rPr>
                <w:rFonts w:ascii="Times New Roman" w:hAnsi="Times New Roman" w:cs="Arial"/>
                <w:color w:val="000000"/>
              </w:rPr>
              <w:t>Asymp</w:t>
            </w:r>
            <w:proofErr w:type="spellEnd"/>
            <w:r w:rsidRPr="00DA6FB1">
              <w:rPr>
                <w:rFonts w:ascii="Times New Roman" w:hAnsi="Times New Roman" w:cs="Arial"/>
                <w:color w:val="000000"/>
              </w:rPr>
              <w:t>. Sig. (2-sided)</w:t>
            </w:r>
          </w:p>
        </w:tc>
      </w:tr>
      <w:tr w:rsidR="005E5D41" w:rsidRPr="008C23ED" w:rsidTr="00675CE3">
        <w:trPr>
          <w:trHeight w:val="333"/>
        </w:trPr>
        <w:tc>
          <w:tcPr>
            <w:tcW w:w="1385" w:type="dxa"/>
            <w:vMerge/>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p>
        </w:tc>
        <w:tc>
          <w:tcPr>
            <w:tcW w:w="1385" w:type="dxa"/>
            <w:gridSpan w:val="2"/>
            <w:tcBorders>
              <w:top w:val="single" w:sz="4" w:space="0" w:color="auto"/>
              <w:bottom w:val="single" w:sz="4" w:space="0" w:color="auto"/>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proofErr w:type="spellStart"/>
            <w:r w:rsidRPr="008C23ED">
              <w:rPr>
                <w:rFonts w:ascii="Times New Roman" w:hAnsi="Times New Roman"/>
              </w:rPr>
              <w:t>baik</w:t>
            </w:r>
            <w:proofErr w:type="spellEnd"/>
          </w:p>
        </w:tc>
        <w:tc>
          <w:tcPr>
            <w:tcW w:w="1501" w:type="dxa"/>
            <w:gridSpan w:val="2"/>
            <w:tcBorders>
              <w:top w:val="single" w:sz="4" w:space="0" w:color="auto"/>
              <w:left w:val="single" w:sz="4" w:space="0" w:color="auto"/>
              <w:bottom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proofErr w:type="spellStart"/>
            <w:r w:rsidRPr="008C23ED">
              <w:rPr>
                <w:rFonts w:ascii="Times New Roman" w:hAnsi="Times New Roman"/>
              </w:rPr>
              <w:t>buruk</w:t>
            </w:r>
            <w:proofErr w:type="spellEnd"/>
          </w:p>
        </w:tc>
        <w:tc>
          <w:tcPr>
            <w:tcW w:w="1668" w:type="dxa"/>
            <w:gridSpan w:val="2"/>
            <w:vMerge/>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p>
        </w:tc>
        <w:tc>
          <w:tcPr>
            <w:tcW w:w="1290" w:type="dxa"/>
            <w:vMerge/>
          </w:tcPr>
          <w:p w:rsidR="005E5D41" w:rsidRPr="008C23ED" w:rsidRDefault="005E5D41" w:rsidP="00675CE3">
            <w:pPr>
              <w:pStyle w:val="ListParagraph"/>
              <w:autoSpaceDE w:val="0"/>
              <w:autoSpaceDN w:val="0"/>
              <w:adjustRightInd w:val="0"/>
              <w:ind w:left="0"/>
              <w:jc w:val="center"/>
              <w:rPr>
                <w:rFonts w:ascii="Times New Roman" w:hAnsi="Times New Roman"/>
              </w:rPr>
            </w:pPr>
          </w:p>
        </w:tc>
      </w:tr>
      <w:tr w:rsidR="005E5D41" w:rsidRPr="008C23ED" w:rsidTr="00675CE3">
        <w:trPr>
          <w:trHeight w:val="392"/>
        </w:trPr>
        <w:tc>
          <w:tcPr>
            <w:tcW w:w="1385" w:type="dxa"/>
            <w:vMerge/>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cs="Cambria Math"/>
              </w:rPr>
            </w:pPr>
          </w:p>
        </w:tc>
        <w:tc>
          <w:tcPr>
            <w:tcW w:w="693" w:type="dxa"/>
            <w:tcBorders>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f</w:t>
            </w:r>
          </w:p>
        </w:tc>
        <w:tc>
          <w:tcPr>
            <w:tcW w:w="692" w:type="dxa"/>
            <w:tcBorders>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w:t>
            </w:r>
          </w:p>
        </w:tc>
        <w:tc>
          <w:tcPr>
            <w:tcW w:w="807" w:type="dxa"/>
            <w:tcBorders>
              <w:left w:val="single" w:sz="4" w:space="0" w:color="auto"/>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f</w:t>
            </w:r>
          </w:p>
        </w:tc>
        <w:tc>
          <w:tcPr>
            <w:tcW w:w="694" w:type="dxa"/>
            <w:tcBorders>
              <w:lef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w:t>
            </w:r>
          </w:p>
        </w:tc>
        <w:tc>
          <w:tcPr>
            <w:tcW w:w="807" w:type="dxa"/>
            <w:tcBorders>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f</w:t>
            </w:r>
          </w:p>
        </w:tc>
        <w:tc>
          <w:tcPr>
            <w:tcW w:w="861" w:type="dxa"/>
            <w:tcBorders>
              <w:lef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w:t>
            </w:r>
          </w:p>
        </w:tc>
        <w:tc>
          <w:tcPr>
            <w:tcW w:w="1290" w:type="dxa"/>
            <w:vMerge w:val="restart"/>
            <w:tcBorders>
              <w:left w:val="single" w:sz="4" w:space="0" w:color="auto"/>
            </w:tcBorders>
          </w:tcPr>
          <w:p w:rsidR="005E5D41" w:rsidRDefault="005E5D41" w:rsidP="00675CE3">
            <w:pPr>
              <w:pStyle w:val="ListParagraph"/>
              <w:autoSpaceDE w:val="0"/>
              <w:autoSpaceDN w:val="0"/>
              <w:adjustRightInd w:val="0"/>
              <w:ind w:left="0"/>
              <w:jc w:val="center"/>
              <w:rPr>
                <w:rFonts w:ascii="Times New Roman" w:hAnsi="Times New Roman"/>
                <w:lang w:val="id-ID"/>
              </w:rPr>
            </w:pPr>
          </w:p>
          <w:p w:rsidR="005E5D41" w:rsidRDefault="005E5D41" w:rsidP="00675CE3">
            <w:pPr>
              <w:pStyle w:val="ListParagraph"/>
              <w:autoSpaceDE w:val="0"/>
              <w:autoSpaceDN w:val="0"/>
              <w:adjustRightInd w:val="0"/>
              <w:ind w:left="0"/>
              <w:jc w:val="center"/>
              <w:rPr>
                <w:rFonts w:ascii="Times New Roman" w:hAnsi="Times New Roman"/>
                <w:lang w:val="id-ID"/>
              </w:rPr>
            </w:pPr>
          </w:p>
          <w:p w:rsidR="005E5D41" w:rsidRDefault="005E5D41" w:rsidP="00675CE3">
            <w:pPr>
              <w:pStyle w:val="ListParagraph"/>
              <w:autoSpaceDE w:val="0"/>
              <w:autoSpaceDN w:val="0"/>
              <w:adjustRightInd w:val="0"/>
              <w:ind w:left="0"/>
              <w:jc w:val="center"/>
              <w:rPr>
                <w:rFonts w:ascii="Times New Roman" w:hAnsi="Times New Roman"/>
                <w:lang w:val="id-ID"/>
              </w:rPr>
            </w:pPr>
          </w:p>
          <w:p w:rsidR="005E5D41" w:rsidRDefault="005E5D41" w:rsidP="00675CE3">
            <w:pPr>
              <w:pStyle w:val="ListParagraph"/>
              <w:autoSpaceDE w:val="0"/>
              <w:autoSpaceDN w:val="0"/>
              <w:adjustRightInd w:val="0"/>
              <w:ind w:left="0"/>
              <w:jc w:val="center"/>
              <w:rPr>
                <w:rFonts w:ascii="Times New Roman" w:hAnsi="Times New Roman"/>
                <w:lang w:val="id-ID"/>
              </w:rPr>
            </w:pPr>
          </w:p>
          <w:p w:rsidR="005E5D41" w:rsidRPr="00DA6FB1" w:rsidRDefault="005E5D41" w:rsidP="00675CE3">
            <w:pPr>
              <w:pStyle w:val="ListParagraph"/>
              <w:autoSpaceDE w:val="0"/>
              <w:autoSpaceDN w:val="0"/>
              <w:adjustRightInd w:val="0"/>
              <w:ind w:left="0"/>
              <w:jc w:val="center"/>
              <w:rPr>
                <w:rFonts w:ascii="Times New Roman" w:hAnsi="Times New Roman"/>
                <w:lang w:val="id-ID"/>
              </w:rPr>
            </w:pPr>
            <w:r>
              <w:rPr>
                <w:rFonts w:ascii="Times New Roman" w:hAnsi="Times New Roman"/>
                <w:lang w:val="id-ID"/>
              </w:rPr>
              <w:t>0,028</w:t>
            </w:r>
          </w:p>
        </w:tc>
      </w:tr>
      <w:tr w:rsidR="005E5D41" w:rsidRPr="008C23ED" w:rsidTr="00675CE3">
        <w:trPr>
          <w:trHeight w:val="436"/>
        </w:trPr>
        <w:tc>
          <w:tcPr>
            <w:tcW w:w="1385" w:type="dxa"/>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proofErr w:type="spellStart"/>
            <w:r w:rsidRPr="008C23ED">
              <w:rPr>
                <w:rFonts w:ascii="Times New Roman" w:hAnsi="Times New Roman"/>
              </w:rPr>
              <w:t>Dokter</w:t>
            </w:r>
            <w:proofErr w:type="spellEnd"/>
            <w:r w:rsidRPr="008C23ED">
              <w:rPr>
                <w:rFonts w:ascii="Times New Roman" w:hAnsi="Times New Roman"/>
              </w:rPr>
              <w:t xml:space="preserve"> </w:t>
            </w:r>
            <w:proofErr w:type="spellStart"/>
            <w:r w:rsidRPr="008C23ED">
              <w:rPr>
                <w:rFonts w:ascii="Times New Roman" w:hAnsi="Times New Roman"/>
              </w:rPr>
              <w:t>gigi</w:t>
            </w:r>
            <w:proofErr w:type="spellEnd"/>
          </w:p>
        </w:tc>
        <w:tc>
          <w:tcPr>
            <w:tcW w:w="693" w:type="dxa"/>
            <w:tcBorders>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13</w:t>
            </w:r>
          </w:p>
        </w:tc>
        <w:tc>
          <w:tcPr>
            <w:tcW w:w="692" w:type="dxa"/>
            <w:tcBorders>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76,5%</w:t>
            </w:r>
          </w:p>
        </w:tc>
        <w:tc>
          <w:tcPr>
            <w:tcW w:w="807" w:type="dxa"/>
            <w:tcBorders>
              <w:left w:val="single" w:sz="4" w:space="0" w:color="auto"/>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4</w:t>
            </w:r>
          </w:p>
        </w:tc>
        <w:tc>
          <w:tcPr>
            <w:tcW w:w="694" w:type="dxa"/>
            <w:tcBorders>
              <w:lef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cs="Arial"/>
                <w:color w:val="000000"/>
              </w:rPr>
              <w:t>23,5%</w:t>
            </w:r>
          </w:p>
        </w:tc>
        <w:tc>
          <w:tcPr>
            <w:tcW w:w="807" w:type="dxa"/>
            <w:tcBorders>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17</w:t>
            </w:r>
          </w:p>
        </w:tc>
        <w:tc>
          <w:tcPr>
            <w:tcW w:w="861" w:type="dxa"/>
            <w:tcBorders>
              <w:lef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70%</w:t>
            </w:r>
          </w:p>
        </w:tc>
        <w:tc>
          <w:tcPr>
            <w:tcW w:w="1290" w:type="dxa"/>
            <w:vMerge/>
            <w:tcBorders>
              <w:left w:val="single" w:sz="4" w:space="0" w:color="auto"/>
            </w:tcBorders>
          </w:tcPr>
          <w:p w:rsidR="005E5D41" w:rsidRPr="008C23ED" w:rsidRDefault="005E5D41" w:rsidP="00675CE3">
            <w:pPr>
              <w:pStyle w:val="ListParagraph"/>
              <w:autoSpaceDE w:val="0"/>
              <w:autoSpaceDN w:val="0"/>
              <w:adjustRightInd w:val="0"/>
              <w:ind w:left="0"/>
              <w:jc w:val="center"/>
              <w:rPr>
                <w:rFonts w:ascii="Times New Roman" w:hAnsi="Times New Roman"/>
              </w:rPr>
            </w:pPr>
          </w:p>
        </w:tc>
      </w:tr>
      <w:tr w:rsidR="005E5D41" w:rsidRPr="008C23ED" w:rsidTr="00675CE3">
        <w:trPr>
          <w:trHeight w:val="847"/>
        </w:trPr>
        <w:tc>
          <w:tcPr>
            <w:tcW w:w="1385" w:type="dxa"/>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 xml:space="preserve">Non </w:t>
            </w:r>
            <w:proofErr w:type="spellStart"/>
            <w:r w:rsidRPr="008C23ED">
              <w:rPr>
                <w:rFonts w:ascii="Times New Roman" w:hAnsi="Times New Roman"/>
              </w:rPr>
              <w:t>dokter</w:t>
            </w:r>
            <w:proofErr w:type="spellEnd"/>
            <w:r w:rsidRPr="008C23ED">
              <w:rPr>
                <w:rFonts w:ascii="Times New Roman" w:hAnsi="Times New Roman"/>
              </w:rPr>
              <w:t xml:space="preserve"> </w:t>
            </w:r>
            <w:proofErr w:type="spellStart"/>
            <w:r w:rsidRPr="008C23ED">
              <w:rPr>
                <w:rFonts w:ascii="Times New Roman" w:hAnsi="Times New Roman"/>
              </w:rPr>
              <w:t>gigi</w:t>
            </w:r>
            <w:proofErr w:type="spellEnd"/>
          </w:p>
        </w:tc>
        <w:tc>
          <w:tcPr>
            <w:tcW w:w="693" w:type="dxa"/>
            <w:tcBorders>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2</w:t>
            </w:r>
          </w:p>
        </w:tc>
        <w:tc>
          <w:tcPr>
            <w:tcW w:w="692" w:type="dxa"/>
            <w:tcBorders>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28,6%</w:t>
            </w:r>
          </w:p>
        </w:tc>
        <w:tc>
          <w:tcPr>
            <w:tcW w:w="807" w:type="dxa"/>
            <w:tcBorders>
              <w:left w:val="single" w:sz="4" w:space="0" w:color="auto"/>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5</w:t>
            </w:r>
          </w:p>
        </w:tc>
        <w:tc>
          <w:tcPr>
            <w:tcW w:w="694" w:type="dxa"/>
            <w:tcBorders>
              <w:lef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cs="Arial"/>
                <w:color w:val="000000"/>
              </w:rPr>
              <w:t>71,4%</w:t>
            </w:r>
          </w:p>
        </w:tc>
        <w:tc>
          <w:tcPr>
            <w:tcW w:w="807" w:type="dxa"/>
            <w:tcBorders>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7</w:t>
            </w:r>
          </w:p>
        </w:tc>
        <w:tc>
          <w:tcPr>
            <w:tcW w:w="861" w:type="dxa"/>
            <w:tcBorders>
              <w:lef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30%</w:t>
            </w:r>
          </w:p>
        </w:tc>
        <w:tc>
          <w:tcPr>
            <w:tcW w:w="1290" w:type="dxa"/>
            <w:vMerge/>
            <w:tcBorders>
              <w:left w:val="single" w:sz="4" w:space="0" w:color="auto"/>
            </w:tcBorders>
          </w:tcPr>
          <w:p w:rsidR="005E5D41" w:rsidRPr="008C23ED" w:rsidRDefault="005E5D41" w:rsidP="00675CE3">
            <w:pPr>
              <w:pStyle w:val="ListParagraph"/>
              <w:autoSpaceDE w:val="0"/>
              <w:autoSpaceDN w:val="0"/>
              <w:adjustRightInd w:val="0"/>
              <w:ind w:left="0"/>
              <w:jc w:val="center"/>
              <w:rPr>
                <w:rFonts w:ascii="Times New Roman" w:hAnsi="Times New Roman"/>
              </w:rPr>
            </w:pPr>
          </w:p>
        </w:tc>
      </w:tr>
      <w:tr w:rsidR="005E5D41" w:rsidRPr="008C23ED" w:rsidTr="00675CE3">
        <w:trPr>
          <w:trHeight w:val="283"/>
        </w:trPr>
        <w:tc>
          <w:tcPr>
            <w:tcW w:w="1385" w:type="dxa"/>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Total</w:t>
            </w:r>
          </w:p>
        </w:tc>
        <w:tc>
          <w:tcPr>
            <w:tcW w:w="693" w:type="dxa"/>
            <w:tcBorders>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15</w:t>
            </w:r>
          </w:p>
        </w:tc>
        <w:tc>
          <w:tcPr>
            <w:tcW w:w="692" w:type="dxa"/>
            <w:tcBorders>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62,5%</w:t>
            </w:r>
          </w:p>
        </w:tc>
        <w:tc>
          <w:tcPr>
            <w:tcW w:w="807" w:type="dxa"/>
            <w:tcBorders>
              <w:left w:val="single" w:sz="4" w:space="0" w:color="auto"/>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9</w:t>
            </w:r>
          </w:p>
        </w:tc>
        <w:tc>
          <w:tcPr>
            <w:tcW w:w="694" w:type="dxa"/>
            <w:tcBorders>
              <w:lef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cs="Arial"/>
                <w:color w:val="000000"/>
              </w:rPr>
              <w:t>37,5%</w:t>
            </w:r>
          </w:p>
        </w:tc>
        <w:tc>
          <w:tcPr>
            <w:tcW w:w="807" w:type="dxa"/>
            <w:tcBorders>
              <w:righ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24</w:t>
            </w:r>
          </w:p>
        </w:tc>
        <w:tc>
          <w:tcPr>
            <w:tcW w:w="861" w:type="dxa"/>
            <w:tcBorders>
              <w:left w:val="single" w:sz="4" w:space="0" w:color="auto"/>
            </w:tcBorders>
          </w:tcPr>
          <w:p w:rsidR="005E5D41" w:rsidRPr="008C23ED" w:rsidRDefault="005E5D41" w:rsidP="00675CE3">
            <w:pPr>
              <w:pStyle w:val="ListParagraph"/>
              <w:autoSpaceDE w:val="0"/>
              <w:autoSpaceDN w:val="0"/>
              <w:adjustRightInd w:val="0"/>
              <w:spacing w:line="276" w:lineRule="auto"/>
              <w:ind w:left="0"/>
              <w:jc w:val="center"/>
              <w:rPr>
                <w:rFonts w:ascii="Times New Roman" w:hAnsi="Times New Roman"/>
              </w:rPr>
            </w:pPr>
            <w:r w:rsidRPr="008C23ED">
              <w:rPr>
                <w:rFonts w:ascii="Times New Roman" w:hAnsi="Times New Roman"/>
              </w:rPr>
              <w:t>100%</w:t>
            </w:r>
          </w:p>
        </w:tc>
        <w:tc>
          <w:tcPr>
            <w:tcW w:w="1290" w:type="dxa"/>
            <w:vMerge/>
            <w:tcBorders>
              <w:left w:val="single" w:sz="4" w:space="0" w:color="auto"/>
            </w:tcBorders>
          </w:tcPr>
          <w:p w:rsidR="005E5D41" w:rsidRPr="008C23ED" w:rsidRDefault="005E5D41" w:rsidP="00675CE3">
            <w:pPr>
              <w:pStyle w:val="ListParagraph"/>
              <w:autoSpaceDE w:val="0"/>
              <w:autoSpaceDN w:val="0"/>
              <w:adjustRightInd w:val="0"/>
              <w:ind w:left="0"/>
              <w:jc w:val="center"/>
              <w:rPr>
                <w:rFonts w:ascii="Times New Roman" w:hAnsi="Times New Roman"/>
              </w:rPr>
            </w:pPr>
          </w:p>
        </w:tc>
      </w:tr>
    </w:tbl>
    <w:p w:rsidR="005E5D41" w:rsidRDefault="005E5D41" w:rsidP="005E5D41">
      <w:pPr>
        <w:pStyle w:val="Default"/>
        <w:tabs>
          <w:tab w:val="left" w:pos="284"/>
        </w:tabs>
        <w:spacing w:line="480" w:lineRule="auto"/>
        <w:ind w:left="709"/>
        <w:jc w:val="both"/>
      </w:pPr>
      <w:r>
        <w:t>Sumber: Data primer penelitian</w:t>
      </w:r>
    </w:p>
    <w:p w:rsidR="005E5D41" w:rsidRDefault="005E5D41" w:rsidP="005E5D41">
      <w:pPr>
        <w:pStyle w:val="Default"/>
        <w:tabs>
          <w:tab w:val="left" w:pos="284"/>
        </w:tabs>
        <w:spacing w:line="480" w:lineRule="auto"/>
        <w:ind w:left="709"/>
        <w:jc w:val="both"/>
      </w:pPr>
      <w:r>
        <w:tab/>
      </w:r>
      <w:r>
        <w:tab/>
        <w:t>Tabulasi sialng menunjukkan bahwa responden yang membuat gigi tiruan di dokter gigi memiliki kualitas hidup baik lebih besar daripada kualitas hidup buruk yaitu sebesar 76,5%, sedangkan responden yang membuat gigi tiruan bukan di dokter gigi memiliki kualitas hidup buruk lebih tinggi sebesar 71,4%</w:t>
      </w:r>
    </w:p>
    <w:p w:rsidR="005E5D41" w:rsidRDefault="005E5D41" w:rsidP="005E5D41">
      <w:pPr>
        <w:pStyle w:val="Default"/>
        <w:numPr>
          <w:ilvl w:val="0"/>
          <w:numId w:val="3"/>
        </w:numPr>
        <w:tabs>
          <w:tab w:val="left" w:pos="284"/>
          <w:tab w:val="left" w:pos="426"/>
        </w:tabs>
        <w:spacing w:line="480" w:lineRule="auto"/>
        <w:ind w:left="284" w:hanging="142"/>
        <w:jc w:val="both"/>
        <w:rPr>
          <w:b/>
        </w:rPr>
      </w:pPr>
      <w:r w:rsidRPr="001D132D">
        <w:rPr>
          <w:b/>
        </w:rPr>
        <w:t xml:space="preserve">Pembahasan </w:t>
      </w:r>
    </w:p>
    <w:p w:rsidR="005E5D41" w:rsidRDefault="005E5D41" w:rsidP="005E5D41">
      <w:pPr>
        <w:pStyle w:val="Default"/>
        <w:tabs>
          <w:tab w:val="left" w:pos="284"/>
          <w:tab w:val="left" w:pos="426"/>
        </w:tabs>
        <w:spacing w:line="480" w:lineRule="auto"/>
        <w:ind w:left="284"/>
        <w:jc w:val="both"/>
        <w:rPr>
          <w:sz w:val="23"/>
          <w:szCs w:val="23"/>
        </w:rPr>
      </w:pPr>
      <w:r>
        <w:rPr>
          <w:sz w:val="23"/>
          <w:szCs w:val="23"/>
        </w:rPr>
        <w:tab/>
      </w:r>
      <w:r w:rsidRPr="001D132D">
        <w:tab/>
        <w:t xml:space="preserve">Berdasarkan hasil penelitian yang diperoleh dapat dibuat pembahasan tentang hubungan penggunaan gigi tiruan dengan kualitas hidup pada lansia di </w:t>
      </w:r>
      <w:r w:rsidRPr="00DA6FB1">
        <w:lastRenderedPageBreak/>
        <w:t>posyandu lansia Puskesmas Anak Air Padang. Pengambilan data di lakukan dengan cara mengisi lembar persetujuan dan kuesioner yang telah disediakan untuk mengklasifikasikan pengguna gigi tiruan  serta mengukur kualitas hidup responden.</w:t>
      </w:r>
    </w:p>
    <w:p w:rsidR="005E5D41" w:rsidRPr="00AE48BF" w:rsidRDefault="005E5D41" w:rsidP="005E5D41">
      <w:pPr>
        <w:pStyle w:val="Default"/>
        <w:tabs>
          <w:tab w:val="left" w:pos="284"/>
          <w:tab w:val="left" w:pos="426"/>
        </w:tabs>
        <w:spacing w:line="480" w:lineRule="auto"/>
        <w:ind w:left="284"/>
        <w:jc w:val="both"/>
      </w:pPr>
      <w:r>
        <w:rPr>
          <w:sz w:val="23"/>
          <w:szCs w:val="23"/>
        </w:rPr>
        <w:tab/>
      </w:r>
      <w:r w:rsidRPr="00AE48BF">
        <w:tab/>
        <w:t xml:space="preserve">Setelah responden menandatangani </w:t>
      </w:r>
      <w:r w:rsidRPr="00AE48BF">
        <w:rPr>
          <w:i/>
        </w:rPr>
        <w:t>informed concent</w:t>
      </w:r>
      <w:r w:rsidRPr="00AE48BF">
        <w:t>, peneliti membacakan kuesioner yang telah dibuat, tujuan nya agar mempermudah lansia dalam mengisi kuesioner, dan mendapatkan data yang akurat. Kuesioner yang terdiri dari pertanyaan tertutup dan pertanyaan terbuka, dimana pertanyaan tertutup dengan skala</w:t>
      </w:r>
      <w:r w:rsidRPr="00AE48BF">
        <w:rPr>
          <w:i/>
        </w:rPr>
        <w:t xml:space="preserve"> likert</w:t>
      </w:r>
      <w:r w:rsidRPr="00AE48BF">
        <w:t xml:space="preserve"> berbentuk ceklis, dan hasil skor akan dikategorikan kualitas hidup baik dan buruk.</w:t>
      </w:r>
    </w:p>
    <w:p w:rsidR="005E5D41" w:rsidRPr="00AE48BF" w:rsidRDefault="005E5D41" w:rsidP="005E5D41">
      <w:pPr>
        <w:pStyle w:val="Default"/>
        <w:numPr>
          <w:ilvl w:val="3"/>
          <w:numId w:val="1"/>
        </w:numPr>
        <w:tabs>
          <w:tab w:val="left" w:pos="284"/>
          <w:tab w:val="left" w:pos="426"/>
        </w:tabs>
        <w:spacing w:line="480" w:lineRule="auto"/>
        <w:ind w:left="851"/>
        <w:jc w:val="both"/>
      </w:pPr>
      <w:r w:rsidRPr="00AE48BF">
        <w:t>Distribusi frekuensi pengguna gigi tiruan</w:t>
      </w:r>
    </w:p>
    <w:p w:rsidR="005E5D41" w:rsidRDefault="005E5D41" w:rsidP="005E5D41">
      <w:pPr>
        <w:pStyle w:val="Default"/>
        <w:tabs>
          <w:tab w:val="left" w:pos="284"/>
          <w:tab w:val="left" w:pos="426"/>
        </w:tabs>
        <w:spacing w:line="480" w:lineRule="auto"/>
        <w:ind w:left="567"/>
        <w:jc w:val="both"/>
      </w:pPr>
      <w:r>
        <w:tab/>
      </w:r>
      <w:r>
        <w:tab/>
        <w:t>Gambar 1</w:t>
      </w:r>
      <w:r w:rsidRPr="00AE48BF">
        <w:t xml:space="preserve"> menunjukkan bahwa </w:t>
      </w:r>
      <w:r>
        <w:t>pengguna gigi tiruan berdasarkan waktu terbanyak adalah &lt;5 tahun yaitu sebesar 25,3%, sementara pengguna gigi tiruan yang &gt;5 tahun hanya 16,8%hal ini terjadi karena manusia usia lanjut akan mengalami</w:t>
      </w:r>
      <w:r w:rsidRPr="004C7CD3">
        <w:t xml:space="preserve"> perubahan pada rongga mulut yang diakibatkan karena proses penuaan</w:t>
      </w:r>
      <w:r>
        <w:t>, u</w:t>
      </w:r>
      <w:r w:rsidRPr="004C7CD3">
        <w:t xml:space="preserve">sia lanjut rentan terhadap penyakit karies gigi, </w:t>
      </w:r>
      <w:r>
        <w:t>dan penyakit periodontal, hal ini membuat banyak lansia kehilangan gigi dan akhirnya memilih menggunakan gigi tiruan.</w:t>
      </w:r>
      <w:r>
        <w:rPr>
          <w:vertAlign w:val="superscript"/>
        </w:rPr>
        <w:t>10</w:t>
      </w:r>
    </w:p>
    <w:p w:rsidR="005E5D41" w:rsidRDefault="005E5D41" w:rsidP="005E5D41">
      <w:pPr>
        <w:pStyle w:val="Default"/>
        <w:tabs>
          <w:tab w:val="left" w:pos="284"/>
          <w:tab w:val="left" w:pos="426"/>
        </w:tabs>
        <w:spacing w:line="480" w:lineRule="auto"/>
        <w:ind w:left="567"/>
        <w:jc w:val="both"/>
        <w:rPr>
          <w:rFonts w:eastAsia="MyriadPro-Regular" w:cs="MyriadPro-Regular"/>
        </w:rPr>
      </w:pPr>
      <w:r>
        <w:tab/>
      </w:r>
      <w:r>
        <w:tab/>
        <w:t xml:space="preserve">Lansia pengguna gigi tiruan lepasan lebih banyak daripada lansia pengguna gigi tiruan cekat yaitu sebesar 20%, sementara pengguna gigi tiruan cekat hanya 9,5%. </w:t>
      </w:r>
      <w:r w:rsidRPr="004C7CD3">
        <w:rPr>
          <w:rFonts w:eastAsia="MyriadPro-Regular" w:cs="MyriadPro-Regular"/>
        </w:rPr>
        <w:t xml:space="preserve">Gigi tiruan lepasan adalah bagian prostodonsia yang menggantikan satu atau beberapa gigi yang hilang atau seluruh gigi asli yang hilang dengan gigi tiruan dan didukung oleh gigi, mukosa atau </w:t>
      </w:r>
      <w:r w:rsidRPr="004C7CD3">
        <w:rPr>
          <w:rFonts w:eastAsia="MyriadPro-Regular" w:cs="MyriadPro-Regular"/>
        </w:rPr>
        <w:lastRenderedPageBreak/>
        <w:t>kombinasi gigi, mukosa dan yang dapat dilepaspasan</w:t>
      </w:r>
      <w:r>
        <w:rPr>
          <w:rFonts w:eastAsia="MyriadPro-Regular" w:cs="MyriadPro-Regular"/>
        </w:rPr>
        <w:t>g sendiri oleh pasien dan memudahkan pasien untuk membersihkan dan merawatnya.</w:t>
      </w:r>
      <w:r>
        <w:rPr>
          <w:rFonts w:eastAsia="MyriadPro-Regular" w:cs="MyriadPro-Regular"/>
          <w:vertAlign w:val="superscript"/>
        </w:rPr>
        <w:t>6</w:t>
      </w:r>
    </w:p>
    <w:p w:rsidR="005E5D41" w:rsidRPr="00AE48BF" w:rsidRDefault="005E5D41" w:rsidP="005E5D41">
      <w:pPr>
        <w:pStyle w:val="Default"/>
        <w:tabs>
          <w:tab w:val="left" w:pos="284"/>
          <w:tab w:val="left" w:pos="426"/>
        </w:tabs>
        <w:spacing w:line="480" w:lineRule="auto"/>
        <w:ind w:left="567"/>
        <w:jc w:val="both"/>
      </w:pPr>
      <w:r>
        <w:rPr>
          <w:rFonts w:eastAsia="MyriadPro-Regular" w:cs="MyriadPro-Regular"/>
        </w:rPr>
        <w:tab/>
      </w:r>
      <w:r>
        <w:rPr>
          <w:rFonts w:eastAsia="MyriadPro-Regular" w:cs="MyriadPro-Regular"/>
        </w:rPr>
        <w:tab/>
        <w:t xml:space="preserve">Lansia yang membuat gigi tiruan di dokter gigi lebih banyak sebesar 17,9% daripada lansia yang membuat gigi tiruan di bukan dokter gigi yang hanya 7,4%. </w:t>
      </w:r>
    </w:p>
    <w:p w:rsidR="005E5D41" w:rsidRDefault="005E5D41" w:rsidP="005E5D41">
      <w:pPr>
        <w:pStyle w:val="Default"/>
        <w:numPr>
          <w:ilvl w:val="3"/>
          <w:numId w:val="1"/>
        </w:numPr>
        <w:spacing w:line="480" w:lineRule="auto"/>
        <w:ind w:left="851"/>
      </w:pPr>
      <w:r w:rsidRPr="00BC6442">
        <w:t>Hubungan pengguna gigi tiruan dengan kualitas hidup</w:t>
      </w:r>
    </w:p>
    <w:p w:rsidR="005E5D41" w:rsidRDefault="005E5D41" w:rsidP="005E5D41">
      <w:pPr>
        <w:pStyle w:val="Default"/>
        <w:numPr>
          <w:ilvl w:val="4"/>
          <w:numId w:val="1"/>
        </w:numPr>
        <w:spacing w:line="480" w:lineRule="auto"/>
        <w:ind w:left="993"/>
      </w:pPr>
      <w:r>
        <w:t>Hubungan waktu penggunaan gigi palsu dengan kualitas hidup</w:t>
      </w:r>
    </w:p>
    <w:p w:rsidR="005E5D41" w:rsidRPr="00EC476B" w:rsidRDefault="005E5D41" w:rsidP="005E5D41">
      <w:pPr>
        <w:pStyle w:val="Default"/>
        <w:spacing w:line="480" w:lineRule="auto"/>
        <w:ind w:left="993"/>
        <w:jc w:val="both"/>
        <w:rPr>
          <w:vertAlign w:val="superscript"/>
        </w:rPr>
      </w:pPr>
      <w:r w:rsidRPr="00DA6FB1">
        <w:tab/>
        <w:t>Berdasarkan hasil analisis menggunakan uji Chi-Square untuk mengetahui hubungan waktu penggunaan gigi tiruan dengan kualitas hidup diperoleh angka signifikan sebesar 0,588 (p&gt;0,05) yang artinya tidak terdapat hubungan yang bermakna antara lama penggunaan gigi tiruan dengan kualitas hidup terkait kesehatan gigi dan mulut pada lansia di Posyandu lansia Puskesmas Anak Air Padang</w:t>
      </w:r>
      <w:r w:rsidRPr="00E71456">
        <w:t>.</w:t>
      </w:r>
      <w:r>
        <w:t xml:space="preserve"> Berdasarkan </w:t>
      </w:r>
      <w:r w:rsidRPr="00E71456">
        <w:t xml:space="preserve">data SPSS terlihat kualitas hidup lansia pengguna gigi tiruan dengan lama penggunaan gigi tiruan </w:t>
      </w:r>
      <w:r w:rsidRPr="00E71456">
        <w:rPr>
          <w:rFonts w:ascii="Cambria Math" w:hAnsi="Cambria Math" w:cs="Cambria Math"/>
        </w:rPr>
        <w:t>≤</w:t>
      </w:r>
      <w:r w:rsidRPr="00E71456">
        <w:t xml:space="preserve">5 tahun sebagian besar memiliki kualitas hidup baik, begitupun dengan pengguna gigi tiruan </w:t>
      </w:r>
      <w:r w:rsidRPr="00E71456">
        <w:rPr>
          <w:rFonts w:hAnsi="Cambria Math" w:cs="Cambria Math"/>
        </w:rPr>
        <w:t>˃</w:t>
      </w:r>
      <w:r w:rsidRPr="00E71456">
        <w:t xml:space="preserve">5 tahun. Hal ini selaras dengan penelitian yang dilakukan </w:t>
      </w:r>
      <w:r w:rsidRPr="00EC476B">
        <w:t>oleh Nazdrajic (2011)</w:t>
      </w:r>
      <w:r w:rsidRPr="00E71456">
        <w:t xml:space="preserve"> yang menyebutkan bahwa lama penggunaan gigi tiruan tidak memberikan dampak yang besar terhadap kualitas hidup dan pasien yang menggunakan gigi tiruan lebih dari 5 tahun juga memiliki kualitas hidup yang  baik. Salah satu responden yang di jumpai saat penelitian juga menyatakan bahwa, gigi tiruan yang beliau pakai ±9 tahun tidak memberikan keluhan yang berarti dan masih dapat berfungsi dengan </w:t>
      </w:r>
      <w:r w:rsidRPr="00E71456">
        <w:lastRenderedPageBreak/>
        <w:t>baik. Hal ini dikarenakan responden tersebut rajin membersihkan dan merawat gigi tiruannya dengan baik.</w:t>
      </w:r>
      <w:r>
        <w:rPr>
          <w:vertAlign w:val="superscript"/>
        </w:rPr>
        <w:t>17</w:t>
      </w:r>
    </w:p>
    <w:p w:rsidR="005E5D41" w:rsidRDefault="005E5D41" w:rsidP="005E5D41">
      <w:pPr>
        <w:pStyle w:val="Default"/>
        <w:numPr>
          <w:ilvl w:val="1"/>
          <w:numId w:val="1"/>
        </w:numPr>
        <w:tabs>
          <w:tab w:val="left" w:pos="709"/>
        </w:tabs>
        <w:spacing w:line="480" w:lineRule="auto"/>
        <w:ind w:left="993" w:hanging="425"/>
        <w:jc w:val="both"/>
      </w:pPr>
      <w:r>
        <w:t>Hubungan jenis gigi tiruan dengan kualitas hidup</w:t>
      </w:r>
    </w:p>
    <w:p w:rsidR="005E5D41" w:rsidRDefault="005E5D41" w:rsidP="005E5D41">
      <w:pPr>
        <w:pStyle w:val="Default"/>
        <w:tabs>
          <w:tab w:val="left" w:pos="709"/>
        </w:tabs>
        <w:spacing w:line="480" w:lineRule="auto"/>
        <w:ind w:left="993"/>
        <w:jc w:val="both"/>
      </w:pPr>
      <w:r>
        <w:tab/>
      </w:r>
      <w:r w:rsidRPr="005E2DD5">
        <w:t>Berdasarkan hasil analisis menggunakan uji Chi-Square untuk mengetahui hubungan jenis gigi tiruan  dengan kualitas hidup diperoleh angka signifikan sebesar 0,678 (p&gt;0,05) yang artinya tidak terdapat hubungan yang bermakna antara jenis gigi tiruan dengan kualitas hidup terkait kesehatan gigi dan mulut pada lansia di Posyandu lansia Puskesmas Anak Air Padang. Walaupun demikian, berdasarkan SPSS  mayoritas kualitas hidup lansia pengguna gigi tiruan cekat ataupun lepasan berada dalam kategori baik. Jumlah sample yang menggunakan gigi tiruan lepasan dengan kualitas hidup baik sebesar 84,2%. tidak jauh berbeda dengan sampel yang menggunakan gigi tiruan cekat yang kualitas hidupnya baik sebesar 77,8%</w:t>
      </w:r>
      <w:r>
        <w:t>.</w:t>
      </w:r>
    </w:p>
    <w:p w:rsidR="005E5D41" w:rsidRDefault="005E5D41" w:rsidP="005E5D41">
      <w:pPr>
        <w:pStyle w:val="Default"/>
        <w:tabs>
          <w:tab w:val="left" w:pos="709"/>
        </w:tabs>
        <w:spacing w:line="480" w:lineRule="auto"/>
        <w:ind w:left="993"/>
        <w:jc w:val="both"/>
      </w:pPr>
      <w:r>
        <w:tab/>
        <w:t>Beberapa responden yang ditemui ketika penelitian mengatakan bahwa alasannya menggunakan gigi tiruan lepasan karena kemudahan dalam membersihkan dan merawat gigi tiruan tersebut,  hal ini sesuai dengan teori yang mengatakan bahwa, p</w:t>
      </w:r>
      <w:r w:rsidRPr="005572B2">
        <w:t xml:space="preserve">engguna gigi tiruan lepasan harus memperhatikan kebersihan gigi tiruannya untuk mencegah kehilangan gigi lebih lanjut, terjadinya peradangan pada jaringan mukosa di bawah gigi tiruan, terbentuknya plak pada basis gigi tiruan, gigi tiruan berbau, serta berkembangnya mikroorganisme seperti jamur </w:t>
      </w:r>
      <w:r w:rsidRPr="005572B2">
        <w:lastRenderedPageBreak/>
        <w:t>candida albicans yang dapat menyebabka</w:t>
      </w:r>
      <w:r>
        <w:t>n terjadinya denture stomatitis.</w:t>
      </w:r>
      <w:r>
        <w:rPr>
          <w:vertAlign w:val="superscript"/>
        </w:rPr>
        <w:t>11</w:t>
      </w:r>
    </w:p>
    <w:p w:rsidR="005E5D41" w:rsidRDefault="005E5D41" w:rsidP="005E5D41">
      <w:pPr>
        <w:pStyle w:val="Default"/>
        <w:numPr>
          <w:ilvl w:val="1"/>
          <w:numId w:val="1"/>
        </w:numPr>
        <w:tabs>
          <w:tab w:val="left" w:pos="709"/>
        </w:tabs>
        <w:spacing w:line="480" w:lineRule="auto"/>
        <w:ind w:left="993" w:hanging="426"/>
        <w:jc w:val="both"/>
      </w:pPr>
      <w:r>
        <w:t>Hubungan tempat pembuatan gigi tiruan dengan kualitas hidup</w:t>
      </w:r>
    </w:p>
    <w:p w:rsidR="005E5D41" w:rsidRPr="00EC476B" w:rsidRDefault="005E5D41" w:rsidP="005E5D41">
      <w:pPr>
        <w:pStyle w:val="Default"/>
        <w:tabs>
          <w:tab w:val="left" w:pos="709"/>
        </w:tabs>
        <w:spacing w:line="480" w:lineRule="auto"/>
        <w:ind w:left="993"/>
        <w:jc w:val="both"/>
      </w:pPr>
      <w:r>
        <w:tab/>
      </w:r>
      <w:r w:rsidRPr="005E2DD5">
        <w:t xml:space="preserve">Berdasarkan hasil analisis menggunakan uji Chi-Square untuk mengetahui hubungan </w:t>
      </w:r>
      <w:r>
        <w:t>tempat pembuatan gigi tiruan</w:t>
      </w:r>
      <w:r w:rsidRPr="005E2DD5">
        <w:t xml:space="preserve">  dengan kualitas hidup diperoleh angka signifikan sebesar </w:t>
      </w:r>
      <w:r>
        <w:t>0,028(p&lt;</w:t>
      </w:r>
      <w:r w:rsidRPr="005E2DD5">
        <w:t xml:space="preserve">0,05) yang artinya terdapat hubungan yang bermakna antara </w:t>
      </w:r>
      <w:r>
        <w:t xml:space="preserve">tempat pembuatan gigi tiruan </w:t>
      </w:r>
      <w:r w:rsidRPr="005E2DD5">
        <w:t xml:space="preserve"> dengan kualitas hidup terkait kesehatan gigi dan mulut pada lansia di Posyandu lansia Puskesmas Anak Air Padang</w:t>
      </w:r>
      <w:r>
        <w:t xml:space="preserve">. Hal ini selaras dengan penelitian yang dilakukan Aulia Ummul (2019) </w:t>
      </w:r>
      <w:r w:rsidRPr="00EC476B">
        <w:t xml:space="preserve">terlihat mayoritas pengguna gigi tiruan yang membuat gigi tiruan di dokter gigi tergolong baik yakni 53 orang dan yang memiliki kualitas hidup buruk hanya sebanyak 6 orang. Adapun yang memilih jasa non dokter gigi untuk membuat gigi tiruan menunjukkan kualitas hidup baik sebanyak 23 orang dan yang memiliki kualitas hidup burk sebanyak 22 orang. dengan hasil uji </w:t>
      </w:r>
      <w:r w:rsidRPr="00EC476B">
        <w:rPr>
          <w:i/>
          <w:iCs/>
        </w:rPr>
        <w:t xml:space="preserve">Chi Square </w:t>
      </w:r>
      <w:r w:rsidRPr="00EC476B">
        <w:t>diperoleh nilai p &lt;0,05 yakni p=0,000, yang berarti bahwa terdapat hubungan yang bermakna antara tempat pembuatan gigi tiruan dengan kualitas hidup terkait kesehatan gigi dan mulut pada lansia di Kecamatan Padang Timur.</w:t>
      </w:r>
    </w:p>
    <w:p w:rsidR="007F0498" w:rsidRPr="005E5D41" w:rsidRDefault="007F0498">
      <w:pPr>
        <w:rPr>
          <w:rFonts w:ascii="Times New Roman" w:hAnsi="Times New Roman"/>
          <w:sz w:val="24"/>
          <w:szCs w:val="24"/>
        </w:rPr>
      </w:pPr>
    </w:p>
    <w:sectPr w:rsidR="007F0498" w:rsidRPr="005E5D41" w:rsidSect="005E5D41">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yriadPro-Regular">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502"/>
      <w:docPartObj>
        <w:docPartGallery w:val="Page Numbers (Bottom of Page)"/>
        <w:docPartUnique/>
      </w:docPartObj>
    </w:sdtPr>
    <w:sdtEndPr/>
    <w:sdtContent>
      <w:p w:rsidR="00D07A28" w:rsidRDefault="005E5D41">
        <w:pPr>
          <w:pStyle w:val="Footer"/>
          <w:jc w:val="center"/>
        </w:pPr>
        <w:r>
          <w:fldChar w:fldCharType="begin"/>
        </w:r>
        <w:r>
          <w:instrText xml:space="preserve"> PAGE   \* MERGEFORMAT </w:instrText>
        </w:r>
        <w:r>
          <w:fldChar w:fldCharType="separate"/>
        </w:r>
        <w:r>
          <w:rPr>
            <w:noProof/>
          </w:rPr>
          <w:t>31</w:t>
        </w:r>
        <w:r>
          <w:fldChar w:fldCharType="end"/>
        </w:r>
      </w:p>
    </w:sdtContent>
  </w:sdt>
  <w:p w:rsidR="00D07A28" w:rsidRPr="002D48F4" w:rsidRDefault="005E5D41" w:rsidP="002D48F4">
    <w:pPr>
      <w:pStyle w:val="Footer"/>
      <w:jc w:val="center"/>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2D48F4" w:rsidRDefault="005E5D41" w:rsidP="002D48F4">
    <w:pPr>
      <w:pStyle w:val="Footer"/>
      <w:jc w:val="center"/>
      <w:rPr>
        <w:rFonts w:ascii="Times New Roman" w:hAnsi="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1B5744" w:rsidRDefault="005E5D41" w:rsidP="004F3631">
    <w:pPr>
      <w:pStyle w:val="Header"/>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503"/>
      <w:docPartObj>
        <w:docPartGallery w:val="Page Numbers (Top of Page)"/>
        <w:docPartUnique/>
      </w:docPartObj>
    </w:sdtPr>
    <w:sdtEndPr/>
    <w:sdtContent>
      <w:p w:rsidR="00D07A28" w:rsidRDefault="005E5D41">
        <w:pPr>
          <w:pStyle w:val="Header"/>
          <w:jc w:val="right"/>
        </w:pPr>
        <w:r w:rsidRPr="00600CE7">
          <w:rPr>
            <w:rFonts w:asciiTheme="majorBidi" w:hAnsiTheme="majorBidi" w:cstheme="majorBidi"/>
            <w:sz w:val="24"/>
            <w:szCs w:val="24"/>
          </w:rPr>
          <w:fldChar w:fldCharType="begin"/>
        </w:r>
        <w:r w:rsidRPr="00600CE7">
          <w:rPr>
            <w:rFonts w:asciiTheme="majorBidi" w:hAnsiTheme="majorBidi" w:cstheme="majorBidi"/>
            <w:sz w:val="24"/>
            <w:szCs w:val="24"/>
          </w:rPr>
          <w:instrText xml:space="preserve"> PAGE   \* MERGEFORMAT </w:instrText>
        </w:r>
        <w:r w:rsidRPr="00600CE7">
          <w:rPr>
            <w:rFonts w:asciiTheme="majorBidi" w:hAnsiTheme="majorBidi" w:cstheme="majorBidi"/>
            <w:sz w:val="24"/>
            <w:szCs w:val="24"/>
          </w:rPr>
          <w:fldChar w:fldCharType="separate"/>
        </w:r>
        <w:r>
          <w:rPr>
            <w:rFonts w:asciiTheme="majorBidi" w:hAnsiTheme="majorBidi" w:cstheme="majorBidi"/>
            <w:noProof/>
            <w:sz w:val="24"/>
            <w:szCs w:val="24"/>
          </w:rPr>
          <w:t>32</w:t>
        </w:r>
        <w:r w:rsidRPr="00600CE7">
          <w:rPr>
            <w:rFonts w:asciiTheme="majorBidi" w:hAnsiTheme="majorBidi" w:cstheme="majorBidi"/>
            <w:sz w:val="24"/>
            <w:szCs w:val="24"/>
          </w:rPr>
          <w:fldChar w:fldCharType="end"/>
        </w:r>
      </w:p>
    </w:sdtContent>
  </w:sdt>
  <w:p w:rsidR="00D07A28" w:rsidRPr="001B5744" w:rsidRDefault="005E5D41" w:rsidP="004F3631">
    <w:pPr>
      <w:pStyle w:val="Header"/>
      <w:jc w:val="right"/>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504"/>
      <w:docPartObj>
        <w:docPartGallery w:val="Page Numbers (Top of Page)"/>
        <w:docPartUnique/>
      </w:docPartObj>
    </w:sdtPr>
    <w:sdtEndPr/>
    <w:sdtContent>
      <w:p w:rsidR="00D07A28" w:rsidRDefault="005E5D41">
        <w:pPr>
          <w:pStyle w:val="Header"/>
          <w:jc w:val="right"/>
        </w:pPr>
        <w:r>
          <w:fldChar w:fldCharType="begin"/>
        </w:r>
        <w:r>
          <w:instrText xml:space="preserve"> PAGE   \* MERGEFORMAT </w:instrText>
        </w:r>
        <w:r>
          <w:fldChar w:fldCharType="separate"/>
        </w:r>
        <w:r>
          <w:rPr>
            <w:noProof/>
          </w:rPr>
          <w:t>33</w:t>
        </w:r>
        <w:r>
          <w:fldChar w:fldCharType="end"/>
        </w:r>
      </w:p>
    </w:sdtContent>
  </w:sdt>
  <w:p w:rsidR="00D07A28" w:rsidRPr="001B5744" w:rsidRDefault="005E5D41" w:rsidP="004F3631">
    <w:pPr>
      <w:pStyle w:val="Header"/>
      <w:jc w:val="right"/>
      <w:rPr>
        <w:rFonts w:ascii="Times New Roman" w:hAnsi="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505"/>
      <w:docPartObj>
        <w:docPartGallery w:val="Page Numbers (Top of Page)"/>
        <w:docPartUnique/>
      </w:docPartObj>
    </w:sdtPr>
    <w:sdtEndPr>
      <w:rPr>
        <w:rFonts w:asciiTheme="majorBidi" w:hAnsiTheme="majorBidi" w:cstheme="majorBidi"/>
        <w:sz w:val="24"/>
        <w:szCs w:val="24"/>
      </w:rPr>
    </w:sdtEndPr>
    <w:sdtContent>
      <w:p w:rsidR="00D07A28" w:rsidRPr="00600CE7" w:rsidRDefault="005E5D41">
        <w:pPr>
          <w:pStyle w:val="Header"/>
          <w:jc w:val="right"/>
          <w:rPr>
            <w:rFonts w:asciiTheme="majorBidi" w:hAnsiTheme="majorBidi" w:cstheme="majorBidi"/>
            <w:sz w:val="24"/>
            <w:szCs w:val="24"/>
          </w:rPr>
        </w:pPr>
        <w:r w:rsidRPr="00600CE7">
          <w:rPr>
            <w:rFonts w:asciiTheme="majorBidi" w:hAnsiTheme="majorBidi" w:cstheme="majorBidi"/>
            <w:sz w:val="24"/>
            <w:szCs w:val="24"/>
          </w:rPr>
          <w:fldChar w:fldCharType="begin"/>
        </w:r>
        <w:r w:rsidRPr="00600CE7">
          <w:rPr>
            <w:rFonts w:asciiTheme="majorBidi" w:hAnsiTheme="majorBidi" w:cstheme="majorBidi"/>
            <w:sz w:val="24"/>
            <w:szCs w:val="24"/>
          </w:rPr>
          <w:instrText xml:space="preserve"> PAGE   \* MERGEFORMAT </w:instrText>
        </w:r>
        <w:r w:rsidRPr="00600CE7">
          <w:rPr>
            <w:rFonts w:asciiTheme="majorBidi" w:hAnsiTheme="majorBidi" w:cstheme="majorBidi"/>
            <w:sz w:val="24"/>
            <w:szCs w:val="24"/>
          </w:rPr>
          <w:fldChar w:fldCharType="separate"/>
        </w:r>
        <w:r>
          <w:rPr>
            <w:rFonts w:asciiTheme="majorBidi" w:hAnsiTheme="majorBidi" w:cstheme="majorBidi"/>
            <w:noProof/>
            <w:sz w:val="24"/>
            <w:szCs w:val="24"/>
          </w:rPr>
          <w:t>39</w:t>
        </w:r>
        <w:r w:rsidRPr="00600CE7">
          <w:rPr>
            <w:rFonts w:asciiTheme="majorBidi" w:hAnsiTheme="majorBidi" w:cstheme="majorBidi"/>
            <w:sz w:val="24"/>
            <w:szCs w:val="24"/>
          </w:rPr>
          <w:fldChar w:fldCharType="end"/>
        </w:r>
      </w:p>
    </w:sdtContent>
  </w:sdt>
  <w:p w:rsidR="00D07A28" w:rsidRPr="001B5744" w:rsidRDefault="005E5D41" w:rsidP="004F3631">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1A3"/>
    <w:multiLevelType w:val="hybridMultilevel"/>
    <w:tmpl w:val="A61AE4C0"/>
    <w:lvl w:ilvl="0" w:tplc="2E049C72">
      <w:start w:val="1"/>
      <w:numFmt w:val="lowerLetter"/>
      <w:lvlText w:val="%1."/>
      <w:lvlJc w:val="left"/>
      <w:pPr>
        <w:ind w:left="2414" w:hanging="360"/>
      </w:pPr>
      <w:rPr>
        <w:rFonts w:ascii="Times New Roman" w:eastAsia="Times New Roman" w:hAnsi="Times New Roman" w:cs="Times New Roman"/>
        <w:i w:val="0"/>
        <w:rtl w:val="0"/>
        <w:cs w:val="0"/>
      </w:rPr>
    </w:lvl>
    <w:lvl w:ilvl="1" w:tplc="FFFFFFFF">
      <w:start w:val="1"/>
      <w:numFmt w:val="lowerLetter"/>
      <w:lvlText w:val="%2."/>
      <w:lvlJc w:val="left"/>
      <w:pPr>
        <w:ind w:left="3134" w:hanging="360"/>
      </w:pPr>
      <w:rPr>
        <w:rFonts w:cs="Times New Roman"/>
        <w:rtl w:val="0"/>
        <w:cs w:val="0"/>
      </w:rPr>
    </w:lvl>
    <w:lvl w:ilvl="2" w:tplc="FFFFFFFF">
      <w:start w:val="1"/>
      <w:numFmt w:val="lowerRoman"/>
      <w:lvlText w:val="%3."/>
      <w:lvlJc w:val="right"/>
      <w:pPr>
        <w:ind w:left="3854" w:hanging="180"/>
      </w:pPr>
      <w:rPr>
        <w:rFonts w:cs="Times New Roman"/>
        <w:rtl w:val="0"/>
        <w:cs w:val="0"/>
      </w:rPr>
    </w:lvl>
    <w:lvl w:ilvl="3" w:tplc="FFFFFFFF">
      <w:start w:val="1"/>
      <w:numFmt w:val="decimal"/>
      <w:lvlText w:val="%4."/>
      <w:lvlJc w:val="left"/>
      <w:pPr>
        <w:ind w:left="4574" w:hanging="360"/>
      </w:pPr>
      <w:rPr>
        <w:rFonts w:cs="Times New Roman"/>
        <w:rtl w:val="0"/>
        <w:cs w:val="0"/>
      </w:rPr>
    </w:lvl>
    <w:lvl w:ilvl="4" w:tplc="FFFFFFFF">
      <w:start w:val="1"/>
      <w:numFmt w:val="lowerLetter"/>
      <w:lvlText w:val="%5."/>
      <w:lvlJc w:val="left"/>
      <w:pPr>
        <w:ind w:left="5294" w:hanging="360"/>
      </w:pPr>
      <w:rPr>
        <w:rFonts w:cs="Times New Roman"/>
        <w:rtl w:val="0"/>
        <w:cs w:val="0"/>
      </w:rPr>
    </w:lvl>
    <w:lvl w:ilvl="5" w:tplc="FFFFFFFF">
      <w:start w:val="1"/>
      <w:numFmt w:val="lowerRoman"/>
      <w:lvlText w:val="%6."/>
      <w:lvlJc w:val="right"/>
      <w:pPr>
        <w:ind w:left="6014" w:hanging="180"/>
      </w:pPr>
      <w:rPr>
        <w:rFonts w:cs="Times New Roman"/>
        <w:rtl w:val="0"/>
        <w:cs w:val="0"/>
      </w:rPr>
    </w:lvl>
    <w:lvl w:ilvl="6" w:tplc="FFFFFFFF">
      <w:start w:val="1"/>
      <w:numFmt w:val="decimal"/>
      <w:lvlText w:val="%7."/>
      <w:lvlJc w:val="left"/>
      <w:pPr>
        <w:ind w:left="6734" w:hanging="360"/>
      </w:pPr>
      <w:rPr>
        <w:rFonts w:cs="Times New Roman"/>
        <w:rtl w:val="0"/>
        <w:cs w:val="0"/>
      </w:rPr>
    </w:lvl>
    <w:lvl w:ilvl="7" w:tplc="FFFFFFFF">
      <w:start w:val="1"/>
      <w:numFmt w:val="lowerLetter"/>
      <w:lvlText w:val="%8."/>
      <w:lvlJc w:val="left"/>
      <w:pPr>
        <w:ind w:left="7454" w:hanging="360"/>
      </w:pPr>
      <w:rPr>
        <w:rFonts w:cs="Times New Roman"/>
        <w:rtl w:val="0"/>
        <w:cs w:val="0"/>
      </w:rPr>
    </w:lvl>
    <w:lvl w:ilvl="8" w:tplc="FFFFFFFF">
      <w:start w:val="1"/>
      <w:numFmt w:val="lowerRoman"/>
      <w:lvlText w:val="%9."/>
      <w:lvlJc w:val="right"/>
      <w:pPr>
        <w:ind w:left="8174" w:hanging="180"/>
      </w:pPr>
      <w:rPr>
        <w:rFonts w:cs="Times New Roman"/>
        <w:rtl w:val="0"/>
        <w:cs w:val="0"/>
      </w:rPr>
    </w:lvl>
  </w:abstractNum>
  <w:abstractNum w:abstractNumId="1">
    <w:nsid w:val="693D19B9"/>
    <w:multiLevelType w:val="hybridMultilevel"/>
    <w:tmpl w:val="D56C1E84"/>
    <w:lvl w:ilvl="0" w:tplc="F8FC8B12">
      <w:start w:val="1"/>
      <w:numFmt w:val="upperLetter"/>
      <w:lvlText w:val="%1."/>
      <w:lvlJc w:val="left"/>
      <w:pPr>
        <w:ind w:left="1352" w:hanging="360"/>
      </w:pPr>
      <w:rPr>
        <w:rFonts w:hint="default"/>
        <w:b/>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2">
    <w:nsid w:val="7DA91AE5"/>
    <w:multiLevelType w:val="hybridMultilevel"/>
    <w:tmpl w:val="F1E448F8"/>
    <w:lvl w:ilvl="0" w:tplc="FFFFFFFF">
      <w:start w:val="1"/>
      <w:numFmt w:val="lowerLetter"/>
      <w:lvlText w:val="%1."/>
      <w:lvlJc w:val="left"/>
      <w:pPr>
        <w:ind w:left="2160" w:hanging="360"/>
      </w:pPr>
      <w:rPr>
        <w:rFonts w:ascii="Times New Roman" w:eastAsia="Times New Roman" w:hAnsi="Times New Roman" w:cs="Times New Roman"/>
        <w:rtl w:val="0"/>
        <w:cs w:val="0"/>
      </w:rPr>
    </w:lvl>
    <w:lvl w:ilvl="1" w:tplc="FFFFFFFF">
      <w:start w:val="1"/>
      <w:numFmt w:val="lowerLetter"/>
      <w:lvlText w:val="%2."/>
      <w:lvlJc w:val="left"/>
      <w:pPr>
        <w:ind w:left="2880" w:hanging="360"/>
      </w:pPr>
      <w:rPr>
        <w:rFonts w:cs="Times New Roman"/>
        <w:rtl w:val="0"/>
        <w:cs w:val="0"/>
      </w:rPr>
    </w:lvl>
    <w:lvl w:ilvl="2" w:tplc="FFFFFFFF">
      <w:start w:val="1"/>
      <w:numFmt w:val="lowerRoman"/>
      <w:lvlText w:val="%3."/>
      <w:lvlJc w:val="right"/>
      <w:pPr>
        <w:ind w:left="3600" w:hanging="180"/>
      </w:pPr>
      <w:rPr>
        <w:rFonts w:cs="Times New Roman"/>
        <w:rtl w:val="0"/>
        <w:cs w:val="0"/>
      </w:rPr>
    </w:lvl>
    <w:lvl w:ilvl="3" w:tplc="AAF87350">
      <w:start w:val="1"/>
      <w:numFmt w:val="decimal"/>
      <w:lvlText w:val="%4."/>
      <w:lvlJc w:val="left"/>
      <w:pPr>
        <w:ind w:left="4320" w:hanging="360"/>
      </w:pPr>
      <w:rPr>
        <w:rFonts w:cs="Times New Roman"/>
        <w:b w:val="0"/>
        <w:rtl w:val="0"/>
        <w:cs w:val="0"/>
      </w:rPr>
    </w:lvl>
    <w:lvl w:ilvl="4" w:tplc="FFFFFFFF">
      <w:start w:val="1"/>
      <w:numFmt w:val="lowerLetter"/>
      <w:lvlText w:val="%5."/>
      <w:lvlJc w:val="left"/>
      <w:pPr>
        <w:ind w:left="5040" w:hanging="360"/>
      </w:pPr>
      <w:rPr>
        <w:rFonts w:cs="Times New Roman"/>
        <w:rtl w:val="0"/>
        <w:cs w:val="0"/>
      </w:rPr>
    </w:lvl>
    <w:lvl w:ilvl="5" w:tplc="FFFFFFFF">
      <w:start w:val="1"/>
      <w:numFmt w:val="lowerRoman"/>
      <w:lvlText w:val="%6."/>
      <w:lvlJc w:val="right"/>
      <w:pPr>
        <w:ind w:left="5760" w:hanging="180"/>
      </w:pPr>
      <w:rPr>
        <w:rFonts w:cs="Times New Roman"/>
        <w:rtl w:val="0"/>
        <w:cs w:val="0"/>
      </w:rPr>
    </w:lvl>
    <w:lvl w:ilvl="6" w:tplc="FFFFFFFF">
      <w:start w:val="1"/>
      <w:numFmt w:val="decimal"/>
      <w:lvlText w:val="%7."/>
      <w:lvlJc w:val="left"/>
      <w:pPr>
        <w:ind w:left="6480" w:hanging="360"/>
      </w:pPr>
      <w:rPr>
        <w:rFonts w:cs="Times New Roman"/>
        <w:rtl w:val="0"/>
        <w:cs w:val="0"/>
      </w:rPr>
    </w:lvl>
    <w:lvl w:ilvl="7" w:tplc="FFFFFFFF">
      <w:start w:val="1"/>
      <w:numFmt w:val="lowerLetter"/>
      <w:lvlText w:val="%8."/>
      <w:lvlJc w:val="left"/>
      <w:pPr>
        <w:ind w:left="7200" w:hanging="360"/>
      </w:pPr>
      <w:rPr>
        <w:rFonts w:cs="Times New Roman"/>
        <w:rtl w:val="0"/>
        <w:cs w:val="0"/>
      </w:rPr>
    </w:lvl>
    <w:lvl w:ilvl="8" w:tplc="FFFFFFFF">
      <w:start w:val="1"/>
      <w:numFmt w:val="lowerRoman"/>
      <w:lvlText w:val="%9."/>
      <w:lvlJc w:val="right"/>
      <w:pPr>
        <w:ind w:left="7920" w:hanging="180"/>
      </w:pPr>
      <w:rPr>
        <w:rFonts w:cs="Times New Roman"/>
        <w:rtl w:val="0"/>
        <w:cs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5E5D41"/>
    <w:rsid w:val="00000EEC"/>
    <w:rsid w:val="0000275B"/>
    <w:rsid w:val="000028E2"/>
    <w:rsid w:val="00014755"/>
    <w:rsid w:val="00015860"/>
    <w:rsid w:val="00022B14"/>
    <w:rsid w:val="00022FD3"/>
    <w:rsid w:val="0002316D"/>
    <w:rsid w:val="000322A4"/>
    <w:rsid w:val="0004178F"/>
    <w:rsid w:val="00046E8C"/>
    <w:rsid w:val="000532B0"/>
    <w:rsid w:val="000544A1"/>
    <w:rsid w:val="00060807"/>
    <w:rsid w:val="00060886"/>
    <w:rsid w:val="00061E92"/>
    <w:rsid w:val="000676BB"/>
    <w:rsid w:val="00075A32"/>
    <w:rsid w:val="00080291"/>
    <w:rsid w:val="00080E5A"/>
    <w:rsid w:val="000944B5"/>
    <w:rsid w:val="00094B8A"/>
    <w:rsid w:val="000961F0"/>
    <w:rsid w:val="000A3802"/>
    <w:rsid w:val="000A656E"/>
    <w:rsid w:val="000A6936"/>
    <w:rsid w:val="000A6B6C"/>
    <w:rsid w:val="000A72A3"/>
    <w:rsid w:val="000A7CC0"/>
    <w:rsid w:val="000B1269"/>
    <w:rsid w:val="000C01B7"/>
    <w:rsid w:val="000C0F49"/>
    <w:rsid w:val="000C266E"/>
    <w:rsid w:val="000C3BC9"/>
    <w:rsid w:val="000C4348"/>
    <w:rsid w:val="000D0E4A"/>
    <w:rsid w:val="000D0EDF"/>
    <w:rsid w:val="000E2369"/>
    <w:rsid w:val="000E5DDA"/>
    <w:rsid w:val="000E7646"/>
    <w:rsid w:val="000F6456"/>
    <w:rsid w:val="0010237A"/>
    <w:rsid w:val="00102E56"/>
    <w:rsid w:val="001063D7"/>
    <w:rsid w:val="001100E6"/>
    <w:rsid w:val="00111A22"/>
    <w:rsid w:val="00113791"/>
    <w:rsid w:val="0011530D"/>
    <w:rsid w:val="00117539"/>
    <w:rsid w:val="001278ED"/>
    <w:rsid w:val="00131671"/>
    <w:rsid w:val="0013207E"/>
    <w:rsid w:val="00140FF4"/>
    <w:rsid w:val="00147A31"/>
    <w:rsid w:val="0015001D"/>
    <w:rsid w:val="00150AF7"/>
    <w:rsid w:val="001569DD"/>
    <w:rsid w:val="0016061B"/>
    <w:rsid w:val="00162D84"/>
    <w:rsid w:val="00166355"/>
    <w:rsid w:val="00167A5D"/>
    <w:rsid w:val="00176379"/>
    <w:rsid w:val="00176B7C"/>
    <w:rsid w:val="00177AAA"/>
    <w:rsid w:val="00184919"/>
    <w:rsid w:val="001857A3"/>
    <w:rsid w:val="0018729E"/>
    <w:rsid w:val="00190BBF"/>
    <w:rsid w:val="001911A7"/>
    <w:rsid w:val="00193035"/>
    <w:rsid w:val="00196F43"/>
    <w:rsid w:val="001A0460"/>
    <w:rsid w:val="001A16FE"/>
    <w:rsid w:val="001A26D5"/>
    <w:rsid w:val="001A594C"/>
    <w:rsid w:val="001B19C8"/>
    <w:rsid w:val="001B453E"/>
    <w:rsid w:val="001B532F"/>
    <w:rsid w:val="001B5EA3"/>
    <w:rsid w:val="001B6B6F"/>
    <w:rsid w:val="001C7756"/>
    <w:rsid w:val="001C7777"/>
    <w:rsid w:val="001D02AA"/>
    <w:rsid w:val="001D148B"/>
    <w:rsid w:val="001D29F5"/>
    <w:rsid w:val="001E1C7E"/>
    <w:rsid w:val="001E2BCF"/>
    <w:rsid w:val="001E48AB"/>
    <w:rsid w:val="001E7157"/>
    <w:rsid w:val="001F0073"/>
    <w:rsid w:val="001F1CA5"/>
    <w:rsid w:val="001F349D"/>
    <w:rsid w:val="001F3957"/>
    <w:rsid w:val="001F3E59"/>
    <w:rsid w:val="001F7823"/>
    <w:rsid w:val="00202F3F"/>
    <w:rsid w:val="00203B63"/>
    <w:rsid w:val="00204092"/>
    <w:rsid w:val="00207582"/>
    <w:rsid w:val="00207EA1"/>
    <w:rsid w:val="002128AB"/>
    <w:rsid w:val="00212A9C"/>
    <w:rsid w:val="00213C73"/>
    <w:rsid w:val="00213DC0"/>
    <w:rsid w:val="002206C9"/>
    <w:rsid w:val="002217C9"/>
    <w:rsid w:val="002249B6"/>
    <w:rsid w:val="0023286C"/>
    <w:rsid w:val="0023333C"/>
    <w:rsid w:val="00243FB8"/>
    <w:rsid w:val="00255122"/>
    <w:rsid w:val="00255C43"/>
    <w:rsid w:val="00256276"/>
    <w:rsid w:val="00256473"/>
    <w:rsid w:val="0025795E"/>
    <w:rsid w:val="00264E59"/>
    <w:rsid w:val="00267992"/>
    <w:rsid w:val="00272623"/>
    <w:rsid w:val="00273A14"/>
    <w:rsid w:val="00276889"/>
    <w:rsid w:val="0028391C"/>
    <w:rsid w:val="00285FA6"/>
    <w:rsid w:val="00292D91"/>
    <w:rsid w:val="002954BF"/>
    <w:rsid w:val="002957CA"/>
    <w:rsid w:val="00296C8C"/>
    <w:rsid w:val="002A7054"/>
    <w:rsid w:val="002B1BD5"/>
    <w:rsid w:val="002C3573"/>
    <w:rsid w:val="002D0743"/>
    <w:rsid w:val="002D0C08"/>
    <w:rsid w:val="002D0E52"/>
    <w:rsid w:val="002D13F5"/>
    <w:rsid w:val="002D3A36"/>
    <w:rsid w:val="002D3F9E"/>
    <w:rsid w:val="002E2E41"/>
    <w:rsid w:val="002F3C2B"/>
    <w:rsid w:val="002F5072"/>
    <w:rsid w:val="002F67C0"/>
    <w:rsid w:val="00306E5D"/>
    <w:rsid w:val="00306F9F"/>
    <w:rsid w:val="003076B3"/>
    <w:rsid w:val="00315FA1"/>
    <w:rsid w:val="00316BEA"/>
    <w:rsid w:val="0032296C"/>
    <w:rsid w:val="0032369A"/>
    <w:rsid w:val="00323F12"/>
    <w:rsid w:val="00324AFD"/>
    <w:rsid w:val="00325623"/>
    <w:rsid w:val="003267AF"/>
    <w:rsid w:val="003312D1"/>
    <w:rsid w:val="003368DC"/>
    <w:rsid w:val="003373A1"/>
    <w:rsid w:val="003474E7"/>
    <w:rsid w:val="0035799D"/>
    <w:rsid w:val="00360CA7"/>
    <w:rsid w:val="00360FEC"/>
    <w:rsid w:val="00361B0A"/>
    <w:rsid w:val="00367717"/>
    <w:rsid w:val="003711C3"/>
    <w:rsid w:val="00386916"/>
    <w:rsid w:val="003913CB"/>
    <w:rsid w:val="00397F88"/>
    <w:rsid w:val="003A02D5"/>
    <w:rsid w:val="003A0BBC"/>
    <w:rsid w:val="003A1F69"/>
    <w:rsid w:val="003A26BB"/>
    <w:rsid w:val="003A37F6"/>
    <w:rsid w:val="003A4CEF"/>
    <w:rsid w:val="003C25F3"/>
    <w:rsid w:val="003C2F02"/>
    <w:rsid w:val="003C2FEA"/>
    <w:rsid w:val="003C35DD"/>
    <w:rsid w:val="003C75BD"/>
    <w:rsid w:val="003D1F66"/>
    <w:rsid w:val="003D2AAD"/>
    <w:rsid w:val="003E5416"/>
    <w:rsid w:val="003F23BC"/>
    <w:rsid w:val="003F6AE3"/>
    <w:rsid w:val="004019D5"/>
    <w:rsid w:val="0040347F"/>
    <w:rsid w:val="00422511"/>
    <w:rsid w:val="004240B6"/>
    <w:rsid w:val="004300A5"/>
    <w:rsid w:val="004406C5"/>
    <w:rsid w:val="00447773"/>
    <w:rsid w:val="004530F1"/>
    <w:rsid w:val="0045494F"/>
    <w:rsid w:val="004552C8"/>
    <w:rsid w:val="004631D1"/>
    <w:rsid w:val="004635CB"/>
    <w:rsid w:val="004645DD"/>
    <w:rsid w:val="004658B4"/>
    <w:rsid w:val="00471A90"/>
    <w:rsid w:val="00474971"/>
    <w:rsid w:val="00477A7C"/>
    <w:rsid w:val="00481AD7"/>
    <w:rsid w:val="00483944"/>
    <w:rsid w:val="00484DD0"/>
    <w:rsid w:val="00487FAD"/>
    <w:rsid w:val="004908A3"/>
    <w:rsid w:val="0049125A"/>
    <w:rsid w:val="004A2D21"/>
    <w:rsid w:val="004A3564"/>
    <w:rsid w:val="004A4421"/>
    <w:rsid w:val="004B3AF4"/>
    <w:rsid w:val="004B5C37"/>
    <w:rsid w:val="004C12B8"/>
    <w:rsid w:val="004C6811"/>
    <w:rsid w:val="004C6BA8"/>
    <w:rsid w:val="004F0BFB"/>
    <w:rsid w:val="004F33E3"/>
    <w:rsid w:val="004F72FD"/>
    <w:rsid w:val="004F73FF"/>
    <w:rsid w:val="005010C2"/>
    <w:rsid w:val="00507BA9"/>
    <w:rsid w:val="0051227F"/>
    <w:rsid w:val="0052306E"/>
    <w:rsid w:val="00524644"/>
    <w:rsid w:val="00524D62"/>
    <w:rsid w:val="005253B2"/>
    <w:rsid w:val="00525E05"/>
    <w:rsid w:val="00532783"/>
    <w:rsid w:val="00541BEC"/>
    <w:rsid w:val="00545CAF"/>
    <w:rsid w:val="00551711"/>
    <w:rsid w:val="005536E1"/>
    <w:rsid w:val="0056051C"/>
    <w:rsid w:val="00562CE5"/>
    <w:rsid w:val="0056619A"/>
    <w:rsid w:val="00570039"/>
    <w:rsid w:val="0057027B"/>
    <w:rsid w:val="00572104"/>
    <w:rsid w:val="005742D0"/>
    <w:rsid w:val="00577485"/>
    <w:rsid w:val="00577908"/>
    <w:rsid w:val="0058029F"/>
    <w:rsid w:val="00581E56"/>
    <w:rsid w:val="00582472"/>
    <w:rsid w:val="00584A00"/>
    <w:rsid w:val="00584D08"/>
    <w:rsid w:val="005913BC"/>
    <w:rsid w:val="00592D3B"/>
    <w:rsid w:val="00594A50"/>
    <w:rsid w:val="00595269"/>
    <w:rsid w:val="00597A4A"/>
    <w:rsid w:val="00597D25"/>
    <w:rsid w:val="005A03DE"/>
    <w:rsid w:val="005A4D5B"/>
    <w:rsid w:val="005A5E5E"/>
    <w:rsid w:val="005B178E"/>
    <w:rsid w:val="005B2C8C"/>
    <w:rsid w:val="005B2DCA"/>
    <w:rsid w:val="005B364F"/>
    <w:rsid w:val="005B4F94"/>
    <w:rsid w:val="005B5BC8"/>
    <w:rsid w:val="005B624F"/>
    <w:rsid w:val="005C0FD0"/>
    <w:rsid w:val="005C11D1"/>
    <w:rsid w:val="005C20DA"/>
    <w:rsid w:val="005C45F5"/>
    <w:rsid w:val="005C7904"/>
    <w:rsid w:val="005C799D"/>
    <w:rsid w:val="005D1F24"/>
    <w:rsid w:val="005D63ED"/>
    <w:rsid w:val="005E15F4"/>
    <w:rsid w:val="005E20D6"/>
    <w:rsid w:val="005E4195"/>
    <w:rsid w:val="005E5D41"/>
    <w:rsid w:val="005E6370"/>
    <w:rsid w:val="005E7A88"/>
    <w:rsid w:val="005F0EC5"/>
    <w:rsid w:val="005F7493"/>
    <w:rsid w:val="00605E67"/>
    <w:rsid w:val="00612556"/>
    <w:rsid w:val="00620738"/>
    <w:rsid w:val="006234A5"/>
    <w:rsid w:val="00626593"/>
    <w:rsid w:val="006266AD"/>
    <w:rsid w:val="00633B8B"/>
    <w:rsid w:val="006347AF"/>
    <w:rsid w:val="006375C1"/>
    <w:rsid w:val="00643792"/>
    <w:rsid w:val="00650A30"/>
    <w:rsid w:val="00655084"/>
    <w:rsid w:val="00655A7B"/>
    <w:rsid w:val="00657D34"/>
    <w:rsid w:val="00664BBC"/>
    <w:rsid w:val="00665532"/>
    <w:rsid w:val="00665665"/>
    <w:rsid w:val="00666BBE"/>
    <w:rsid w:val="00667B8D"/>
    <w:rsid w:val="00667BB9"/>
    <w:rsid w:val="006753B9"/>
    <w:rsid w:val="00683ACB"/>
    <w:rsid w:val="006854C3"/>
    <w:rsid w:val="00687E55"/>
    <w:rsid w:val="00695A4D"/>
    <w:rsid w:val="006A0572"/>
    <w:rsid w:val="006A1E77"/>
    <w:rsid w:val="006A2BB8"/>
    <w:rsid w:val="006A2ECA"/>
    <w:rsid w:val="006B44EB"/>
    <w:rsid w:val="006B49AD"/>
    <w:rsid w:val="006B6957"/>
    <w:rsid w:val="006C2E2F"/>
    <w:rsid w:val="006C6013"/>
    <w:rsid w:val="006C7351"/>
    <w:rsid w:val="006D30CD"/>
    <w:rsid w:val="006D3942"/>
    <w:rsid w:val="006D3F0D"/>
    <w:rsid w:val="006E2CB5"/>
    <w:rsid w:val="006E35A8"/>
    <w:rsid w:val="006E741D"/>
    <w:rsid w:val="006F22C1"/>
    <w:rsid w:val="006F253A"/>
    <w:rsid w:val="006F28D6"/>
    <w:rsid w:val="006F6D28"/>
    <w:rsid w:val="007034C6"/>
    <w:rsid w:val="00711468"/>
    <w:rsid w:val="00711A1A"/>
    <w:rsid w:val="00712637"/>
    <w:rsid w:val="00714276"/>
    <w:rsid w:val="00716242"/>
    <w:rsid w:val="007207BA"/>
    <w:rsid w:val="00721924"/>
    <w:rsid w:val="00724744"/>
    <w:rsid w:val="00724CF8"/>
    <w:rsid w:val="00726D4F"/>
    <w:rsid w:val="00730D3C"/>
    <w:rsid w:val="00736A52"/>
    <w:rsid w:val="00737DBB"/>
    <w:rsid w:val="00741E2B"/>
    <w:rsid w:val="00756577"/>
    <w:rsid w:val="00764223"/>
    <w:rsid w:val="00764467"/>
    <w:rsid w:val="00765CB7"/>
    <w:rsid w:val="00767AE7"/>
    <w:rsid w:val="00767D4D"/>
    <w:rsid w:val="007806D7"/>
    <w:rsid w:val="00781E67"/>
    <w:rsid w:val="00781F8F"/>
    <w:rsid w:val="007866A0"/>
    <w:rsid w:val="0079172E"/>
    <w:rsid w:val="00792A1D"/>
    <w:rsid w:val="00793F0E"/>
    <w:rsid w:val="00796025"/>
    <w:rsid w:val="0079723D"/>
    <w:rsid w:val="007A000C"/>
    <w:rsid w:val="007A3627"/>
    <w:rsid w:val="007B1135"/>
    <w:rsid w:val="007B56CC"/>
    <w:rsid w:val="007B6D1B"/>
    <w:rsid w:val="007B7602"/>
    <w:rsid w:val="007C5A1C"/>
    <w:rsid w:val="007D240A"/>
    <w:rsid w:val="007D2770"/>
    <w:rsid w:val="007D537B"/>
    <w:rsid w:val="007D548D"/>
    <w:rsid w:val="007E2F0C"/>
    <w:rsid w:val="007E4528"/>
    <w:rsid w:val="007E7B54"/>
    <w:rsid w:val="007F0498"/>
    <w:rsid w:val="007F04D5"/>
    <w:rsid w:val="007F0C4C"/>
    <w:rsid w:val="007F0CCC"/>
    <w:rsid w:val="007F1544"/>
    <w:rsid w:val="007F2809"/>
    <w:rsid w:val="007F5EB2"/>
    <w:rsid w:val="00800C6D"/>
    <w:rsid w:val="008042CA"/>
    <w:rsid w:val="008052DA"/>
    <w:rsid w:val="00806CFA"/>
    <w:rsid w:val="008129DA"/>
    <w:rsid w:val="0081652A"/>
    <w:rsid w:val="00822300"/>
    <w:rsid w:val="00824BAA"/>
    <w:rsid w:val="008275AB"/>
    <w:rsid w:val="008336AE"/>
    <w:rsid w:val="00833A34"/>
    <w:rsid w:val="00834117"/>
    <w:rsid w:val="00836704"/>
    <w:rsid w:val="00837619"/>
    <w:rsid w:val="00840B27"/>
    <w:rsid w:val="00841ECB"/>
    <w:rsid w:val="008445A4"/>
    <w:rsid w:val="00844893"/>
    <w:rsid w:val="00851FE3"/>
    <w:rsid w:val="00855DBF"/>
    <w:rsid w:val="00856351"/>
    <w:rsid w:val="008578A2"/>
    <w:rsid w:val="00862F99"/>
    <w:rsid w:val="00874CA0"/>
    <w:rsid w:val="0087526F"/>
    <w:rsid w:val="008828D9"/>
    <w:rsid w:val="00887B92"/>
    <w:rsid w:val="00893817"/>
    <w:rsid w:val="008940DD"/>
    <w:rsid w:val="008958BD"/>
    <w:rsid w:val="008A1DF0"/>
    <w:rsid w:val="008A2417"/>
    <w:rsid w:val="008A6B14"/>
    <w:rsid w:val="008A6F50"/>
    <w:rsid w:val="008B4987"/>
    <w:rsid w:val="008C0C88"/>
    <w:rsid w:val="008C1CF9"/>
    <w:rsid w:val="008C23C0"/>
    <w:rsid w:val="008C3FA8"/>
    <w:rsid w:val="008C4357"/>
    <w:rsid w:val="008C4389"/>
    <w:rsid w:val="008C776A"/>
    <w:rsid w:val="008D2BDF"/>
    <w:rsid w:val="008D2D2F"/>
    <w:rsid w:val="008D7DFA"/>
    <w:rsid w:val="008E0AF2"/>
    <w:rsid w:val="008E3F0A"/>
    <w:rsid w:val="008E7016"/>
    <w:rsid w:val="008F199A"/>
    <w:rsid w:val="008F2A81"/>
    <w:rsid w:val="008F2E7D"/>
    <w:rsid w:val="008F40D8"/>
    <w:rsid w:val="008F54A7"/>
    <w:rsid w:val="0090040F"/>
    <w:rsid w:val="00900435"/>
    <w:rsid w:val="009014F4"/>
    <w:rsid w:val="0090703B"/>
    <w:rsid w:val="00916929"/>
    <w:rsid w:val="009248AC"/>
    <w:rsid w:val="0093015B"/>
    <w:rsid w:val="00932B4A"/>
    <w:rsid w:val="00934F66"/>
    <w:rsid w:val="00936269"/>
    <w:rsid w:val="00937D08"/>
    <w:rsid w:val="00941814"/>
    <w:rsid w:val="00944C4A"/>
    <w:rsid w:val="00952F11"/>
    <w:rsid w:val="00962407"/>
    <w:rsid w:val="00966B6D"/>
    <w:rsid w:val="00970E6E"/>
    <w:rsid w:val="009711F2"/>
    <w:rsid w:val="009719F1"/>
    <w:rsid w:val="009750D8"/>
    <w:rsid w:val="00975CEF"/>
    <w:rsid w:val="00983022"/>
    <w:rsid w:val="00984C22"/>
    <w:rsid w:val="00986491"/>
    <w:rsid w:val="009901FE"/>
    <w:rsid w:val="009915C6"/>
    <w:rsid w:val="0099217E"/>
    <w:rsid w:val="00993E9A"/>
    <w:rsid w:val="009A6DF6"/>
    <w:rsid w:val="009B44B1"/>
    <w:rsid w:val="009B7A3E"/>
    <w:rsid w:val="009C219B"/>
    <w:rsid w:val="009C3534"/>
    <w:rsid w:val="009C4033"/>
    <w:rsid w:val="009C5098"/>
    <w:rsid w:val="009D2246"/>
    <w:rsid w:val="009D35CA"/>
    <w:rsid w:val="009D3844"/>
    <w:rsid w:val="009D4135"/>
    <w:rsid w:val="009D4856"/>
    <w:rsid w:val="009D4933"/>
    <w:rsid w:val="009D66C2"/>
    <w:rsid w:val="009E1F2B"/>
    <w:rsid w:val="009E432D"/>
    <w:rsid w:val="009E6937"/>
    <w:rsid w:val="009E6A93"/>
    <w:rsid w:val="009E7AA1"/>
    <w:rsid w:val="009F113A"/>
    <w:rsid w:val="009F179A"/>
    <w:rsid w:val="009F2821"/>
    <w:rsid w:val="009F3375"/>
    <w:rsid w:val="009F74CC"/>
    <w:rsid w:val="00A00302"/>
    <w:rsid w:val="00A03938"/>
    <w:rsid w:val="00A05BBC"/>
    <w:rsid w:val="00A0755D"/>
    <w:rsid w:val="00A10FF0"/>
    <w:rsid w:val="00A21039"/>
    <w:rsid w:val="00A259DA"/>
    <w:rsid w:val="00A26E49"/>
    <w:rsid w:val="00A276FD"/>
    <w:rsid w:val="00A32909"/>
    <w:rsid w:val="00A342BF"/>
    <w:rsid w:val="00A42B2A"/>
    <w:rsid w:val="00A432A3"/>
    <w:rsid w:val="00A43F25"/>
    <w:rsid w:val="00A4560F"/>
    <w:rsid w:val="00A46EA2"/>
    <w:rsid w:val="00A4761D"/>
    <w:rsid w:val="00A5047C"/>
    <w:rsid w:val="00A6535A"/>
    <w:rsid w:val="00A74EA9"/>
    <w:rsid w:val="00A7598E"/>
    <w:rsid w:val="00A8355D"/>
    <w:rsid w:val="00A83B8A"/>
    <w:rsid w:val="00A86089"/>
    <w:rsid w:val="00A90BDA"/>
    <w:rsid w:val="00A93285"/>
    <w:rsid w:val="00A94CEC"/>
    <w:rsid w:val="00AA235C"/>
    <w:rsid w:val="00AA54BE"/>
    <w:rsid w:val="00AA7838"/>
    <w:rsid w:val="00AB5E0E"/>
    <w:rsid w:val="00AB7D49"/>
    <w:rsid w:val="00AC05E5"/>
    <w:rsid w:val="00AC2322"/>
    <w:rsid w:val="00AC2BC8"/>
    <w:rsid w:val="00AC5622"/>
    <w:rsid w:val="00AC7D07"/>
    <w:rsid w:val="00AD17FD"/>
    <w:rsid w:val="00AD6344"/>
    <w:rsid w:val="00AF17A4"/>
    <w:rsid w:val="00AF4E39"/>
    <w:rsid w:val="00B01360"/>
    <w:rsid w:val="00B048C2"/>
    <w:rsid w:val="00B11AEC"/>
    <w:rsid w:val="00B143F5"/>
    <w:rsid w:val="00B1637B"/>
    <w:rsid w:val="00B16F89"/>
    <w:rsid w:val="00B24ACD"/>
    <w:rsid w:val="00B31DC5"/>
    <w:rsid w:val="00B32825"/>
    <w:rsid w:val="00B33701"/>
    <w:rsid w:val="00B343BA"/>
    <w:rsid w:val="00B35519"/>
    <w:rsid w:val="00B361FB"/>
    <w:rsid w:val="00B36E9A"/>
    <w:rsid w:val="00B40F67"/>
    <w:rsid w:val="00B435A6"/>
    <w:rsid w:val="00B43DAC"/>
    <w:rsid w:val="00B4403D"/>
    <w:rsid w:val="00B44B9F"/>
    <w:rsid w:val="00B50502"/>
    <w:rsid w:val="00B56C00"/>
    <w:rsid w:val="00B56C51"/>
    <w:rsid w:val="00B647D8"/>
    <w:rsid w:val="00B665EA"/>
    <w:rsid w:val="00B66BBD"/>
    <w:rsid w:val="00B723FD"/>
    <w:rsid w:val="00B7287C"/>
    <w:rsid w:val="00B72F89"/>
    <w:rsid w:val="00B73C41"/>
    <w:rsid w:val="00B73D9F"/>
    <w:rsid w:val="00B82DED"/>
    <w:rsid w:val="00B85534"/>
    <w:rsid w:val="00B87AB4"/>
    <w:rsid w:val="00B912F5"/>
    <w:rsid w:val="00B94B0A"/>
    <w:rsid w:val="00B95B6A"/>
    <w:rsid w:val="00B97EC9"/>
    <w:rsid w:val="00BA15F6"/>
    <w:rsid w:val="00BA3164"/>
    <w:rsid w:val="00BA7814"/>
    <w:rsid w:val="00BB6C21"/>
    <w:rsid w:val="00BC0E1D"/>
    <w:rsid w:val="00BC3FD5"/>
    <w:rsid w:val="00BC7D3D"/>
    <w:rsid w:val="00BD3991"/>
    <w:rsid w:val="00BE0ED3"/>
    <w:rsid w:val="00BE4465"/>
    <w:rsid w:val="00BE4959"/>
    <w:rsid w:val="00BE5C49"/>
    <w:rsid w:val="00BE6A6F"/>
    <w:rsid w:val="00BF5F4C"/>
    <w:rsid w:val="00C14B7A"/>
    <w:rsid w:val="00C155BA"/>
    <w:rsid w:val="00C171FF"/>
    <w:rsid w:val="00C30CDD"/>
    <w:rsid w:val="00C33080"/>
    <w:rsid w:val="00C3499C"/>
    <w:rsid w:val="00C361A2"/>
    <w:rsid w:val="00C3629E"/>
    <w:rsid w:val="00C375D8"/>
    <w:rsid w:val="00C41874"/>
    <w:rsid w:val="00C47839"/>
    <w:rsid w:val="00C5691C"/>
    <w:rsid w:val="00C5702A"/>
    <w:rsid w:val="00C57DA6"/>
    <w:rsid w:val="00C62472"/>
    <w:rsid w:val="00C630CB"/>
    <w:rsid w:val="00C63165"/>
    <w:rsid w:val="00C7109F"/>
    <w:rsid w:val="00C72A68"/>
    <w:rsid w:val="00C73E5F"/>
    <w:rsid w:val="00C76381"/>
    <w:rsid w:val="00C81F36"/>
    <w:rsid w:val="00C84D99"/>
    <w:rsid w:val="00C90B3D"/>
    <w:rsid w:val="00C9217F"/>
    <w:rsid w:val="00C95295"/>
    <w:rsid w:val="00C97951"/>
    <w:rsid w:val="00CA277B"/>
    <w:rsid w:val="00CA360A"/>
    <w:rsid w:val="00CA6C3A"/>
    <w:rsid w:val="00CA6CB1"/>
    <w:rsid w:val="00CA6EC3"/>
    <w:rsid w:val="00CA6F62"/>
    <w:rsid w:val="00CB0CF9"/>
    <w:rsid w:val="00CB220B"/>
    <w:rsid w:val="00CB229C"/>
    <w:rsid w:val="00CB34F7"/>
    <w:rsid w:val="00CC5976"/>
    <w:rsid w:val="00CD270E"/>
    <w:rsid w:val="00CD492D"/>
    <w:rsid w:val="00CD7CCD"/>
    <w:rsid w:val="00CE4E48"/>
    <w:rsid w:val="00CF2B48"/>
    <w:rsid w:val="00CF2C05"/>
    <w:rsid w:val="00CF30D8"/>
    <w:rsid w:val="00CF7803"/>
    <w:rsid w:val="00D0181C"/>
    <w:rsid w:val="00D0268D"/>
    <w:rsid w:val="00D02714"/>
    <w:rsid w:val="00D0334C"/>
    <w:rsid w:val="00D05751"/>
    <w:rsid w:val="00D05A8B"/>
    <w:rsid w:val="00D05B91"/>
    <w:rsid w:val="00D07B64"/>
    <w:rsid w:val="00D1055C"/>
    <w:rsid w:val="00D140D3"/>
    <w:rsid w:val="00D15DE8"/>
    <w:rsid w:val="00D178F1"/>
    <w:rsid w:val="00D231E7"/>
    <w:rsid w:val="00D23D33"/>
    <w:rsid w:val="00D248FB"/>
    <w:rsid w:val="00D2654A"/>
    <w:rsid w:val="00D30680"/>
    <w:rsid w:val="00D30D5B"/>
    <w:rsid w:val="00D3455D"/>
    <w:rsid w:val="00D4063D"/>
    <w:rsid w:val="00D40A95"/>
    <w:rsid w:val="00D425FA"/>
    <w:rsid w:val="00D429AD"/>
    <w:rsid w:val="00D43E72"/>
    <w:rsid w:val="00D526A6"/>
    <w:rsid w:val="00D53C0B"/>
    <w:rsid w:val="00D55CFE"/>
    <w:rsid w:val="00D5610B"/>
    <w:rsid w:val="00D61D7F"/>
    <w:rsid w:val="00D6511C"/>
    <w:rsid w:val="00D7585D"/>
    <w:rsid w:val="00D7680B"/>
    <w:rsid w:val="00D83516"/>
    <w:rsid w:val="00D8733A"/>
    <w:rsid w:val="00D874B7"/>
    <w:rsid w:val="00D87B8F"/>
    <w:rsid w:val="00DA0884"/>
    <w:rsid w:val="00DA1317"/>
    <w:rsid w:val="00DA5F22"/>
    <w:rsid w:val="00DA61E3"/>
    <w:rsid w:val="00DC01D2"/>
    <w:rsid w:val="00DC5A5D"/>
    <w:rsid w:val="00DC6878"/>
    <w:rsid w:val="00DC7F93"/>
    <w:rsid w:val="00DD0E24"/>
    <w:rsid w:val="00DD6344"/>
    <w:rsid w:val="00DD748F"/>
    <w:rsid w:val="00DE11A8"/>
    <w:rsid w:val="00DE18ED"/>
    <w:rsid w:val="00DE4240"/>
    <w:rsid w:val="00DE4F35"/>
    <w:rsid w:val="00DE664F"/>
    <w:rsid w:val="00DF7C96"/>
    <w:rsid w:val="00DF7CD9"/>
    <w:rsid w:val="00E0048E"/>
    <w:rsid w:val="00E00941"/>
    <w:rsid w:val="00E00F79"/>
    <w:rsid w:val="00E01891"/>
    <w:rsid w:val="00E06D3D"/>
    <w:rsid w:val="00E14BF7"/>
    <w:rsid w:val="00E16225"/>
    <w:rsid w:val="00E16402"/>
    <w:rsid w:val="00E16F0F"/>
    <w:rsid w:val="00E30178"/>
    <w:rsid w:val="00E32BD1"/>
    <w:rsid w:val="00E32CBE"/>
    <w:rsid w:val="00E33741"/>
    <w:rsid w:val="00E41A00"/>
    <w:rsid w:val="00E4429C"/>
    <w:rsid w:val="00E4568C"/>
    <w:rsid w:val="00E46F27"/>
    <w:rsid w:val="00E502DA"/>
    <w:rsid w:val="00E505E3"/>
    <w:rsid w:val="00E5073A"/>
    <w:rsid w:val="00E55B95"/>
    <w:rsid w:val="00E560C9"/>
    <w:rsid w:val="00E56251"/>
    <w:rsid w:val="00E625A7"/>
    <w:rsid w:val="00E64D8D"/>
    <w:rsid w:val="00E67471"/>
    <w:rsid w:val="00E70418"/>
    <w:rsid w:val="00E739FA"/>
    <w:rsid w:val="00E742F1"/>
    <w:rsid w:val="00E74C9A"/>
    <w:rsid w:val="00E82264"/>
    <w:rsid w:val="00E828A1"/>
    <w:rsid w:val="00E911D2"/>
    <w:rsid w:val="00E92990"/>
    <w:rsid w:val="00E944A7"/>
    <w:rsid w:val="00E95CE9"/>
    <w:rsid w:val="00EA0BC4"/>
    <w:rsid w:val="00EA1E25"/>
    <w:rsid w:val="00EA69B3"/>
    <w:rsid w:val="00EB0A87"/>
    <w:rsid w:val="00EB2DFE"/>
    <w:rsid w:val="00EC4A05"/>
    <w:rsid w:val="00EC541D"/>
    <w:rsid w:val="00EC653F"/>
    <w:rsid w:val="00ED6929"/>
    <w:rsid w:val="00EE1356"/>
    <w:rsid w:val="00EE1422"/>
    <w:rsid w:val="00EE16C5"/>
    <w:rsid w:val="00EE1B94"/>
    <w:rsid w:val="00EE2B7F"/>
    <w:rsid w:val="00EE4AAF"/>
    <w:rsid w:val="00EE747C"/>
    <w:rsid w:val="00EE74CF"/>
    <w:rsid w:val="00EF169D"/>
    <w:rsid w:val="00EF2ABB"/>
    <w:rsid w:val="00EF4C5C"/>
    <w:rsid w:val="00EF7BA9"/>
    <w:rsid w:val="00F03CF1"/>
    <w:rsid w:val="00F06808"/>
    <w:rsid w:val="00F07196"/>
    <w:rsid w:val="00F13456"/>
    <w:rsid w:val="00F1434E"/>
    <w:rsid w:val="00F22833"/>
    <w:rsid w:val="00F22D3F"/>
    <w:rsid w:val="00F231A6"/>
    <w:rsid w:val="00F24C1C"/>
    <w:rsid w:val="00F262A2"/>
    <w:rsid w:val="00F30E12"/>
    <w:rsid w:val="00F33455"/>
    <w:rsid w:val="00F373E1"/>
    <w:rsid w:val="00F377B7"/>
    <w:rsid w:val="00F50E35"/>
    <w:rsid w:val="00F5295F"/>
    <w:rsid w:val="00F575D0"/>
    <w:rsid w:val="00F6328E"/>
    <w:rsid w:val="00F66F5C"/>
    <w:rsid w:val="00F67BD3"/>
    <w:rsid w:val="00F71CEA"/>
    <w:rsid w:val="00F742D0"/>
    <w:rsid w:val="00F75652"/>
    <w:rsid w:val="00F7774E"/>
    <w:rsid w:val="00F7783F"/>
    <w:rsid w:val="00F80491"/>
    <w:rsid w:val="00F8259E"/>
    <w:rsid w:val="00F856A5"/>
    <w:rsid w:val="00F8699E"/>
    <w:rsid w:val="00F8705C"/>
    <w:rsid w:val="00F92184"/>
    <w:rsid w:val="00F9431D"/>
    <w:rsid w:val="00F961BB"/>
    <w:rsid w:val="00FA0257"/>
    <w:rsid w:val="00FA1EBA"/>
    <w:rsid w:val="00FA64FC"/>
    <w:rsid w:val="00FB332E"/>
    <w:rsid w:val="00FB3C31"/>
    <w:rsid w:val="00FC0F7B"/>
    <w:rsid w:val="00FC17F8"/>
    <w:rsid w:val="00FC1A62"/>
    <w:rsid w:val="00FC24A2"/>
    <w:rsid w:val="00FC2A4C"/>
    <w:rsid w:val="00FC3EAF"/>
    <w:rsid w:val="00FD3049"/>
    <w:rsid w:val="00FD3D8C"/>
    <w:rsid w:val="00FD7DDB"/>
    <w:rsid w:val="00FE0BAB"/>
    <w:rsid w:val="00FE0CC5"/>
    <w:rsid w:val="00FE15C8"/>
    <w:rsid w:val="00FE2A0D"/>
    <w:rsid w:val="00FE2FBE"/>
    <w:rsid w:val="00FE4475"/>
    <w:rsid w:val="00FE7275"/>
    <w:rsid w:val="00FE7858"/>
    <w:rsid w:val="00FE7BD8"/>
    <w:rsid w:val="00FF4CBE"/>
    <w:rsid w:val="00FF61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5D41"/>
    <w:pPr>
      <w:spacing w:after="0"/>
      <w:ind w:left="720"/>
      <w:contextualSpacing/>
    </w:pPr>
    <w:rPr>
      <w:rFonts w:eastAsia="Times New Roman" w:cs="Times New Roman"/>
      <w:lang w:val="en-US"/>
    </w:rPr>
  </w:style>
  <w:style w:type="paragraph" w:customStyle="1" w:styleId="Default">
    <w:name w:val="Default"/>
    <w:rsid w:val="005E5D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D41"/>
  </w:style>
  <w:style w:type="paragraph" w:styleId="Footer">
    <w:name w:val="footer"/>
    <w:basedOn w:val="Normal"/>
    <w:link w:val="FooterChar"/>
    <w:uiPriority w:val="99"/>
    <w:unhideWhenUsed/>
    <w:rsid w:val="005E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D41"/>
  </w:style>
  <w:style w:type="character" w:customStyle="1" w:styleId="ListParagraphChar">
    <w:name w:val="List Paragraph Char"/>
    <w:basedOn w:val="DefaultParagraphFont"/>
    <w:link w:val="ListParagraph"/>
    <w:uiPriority w:val="34"/>
    <w:locked/>
    <w:rsid w:val="005E5D41"/>
    <w:rPr>
      <w:rFonts w:eastAsia="Times New Roman" w:cs="Times New Roman"/>
      <w:lang w:val="en-US"/>
    </w:rPr>
  </w:style>
  <w:style w:type="table" w:styleId="TableGrid">
    <w:name w:val="Table Grid"/>
    <w:basedOn w:val="TableNormal"/>
    <w:uiPriority w:val="59"/>
    <w:rsid w:val="005E5D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5D4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E5D41"/>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layout/>
      <c:txPr>
        <a:bodyPr/>
        <a:lstStyle/>
        <a:p>
          <a:pPr>
            <a:defRPr lang="en-US"/>
          </a:pPr>
          <a:endParaRPr lang="id-ID"/>
        </a:p>
      </c:txPr>
    </c:title>
    <c:plotArea>
      <c:layout/>
      <c:pieChart>
        <c:varyColors val="1"/>
        <c:ser>
          <c:idx val="0"/>
          <c:order val="0"/>
          <c:tx>
            <c:strRef>
              <c:f>Sheet1!$B$1</c:f>
              <c:strCache>
                <c:ptCount val="1"/>
                <c:pt idx="0">
                  <c:v>pengguna gigi tiruan</c:v>
                </c:pt>
              </c:strCache>
            </c:strRef>
          </c:tx>
          <c:dLbls>
            <c:spPr>
              <a:noFill/>
              <a:ln>
                <a:noFill/>
              </a:ln>
              <a:effectLst/>
            </c:spPr>
            <c:txPr>
              <a:bodyPr/>
              <a:lstStyle/>
              <a:p>
                <a:pPr>
                  <a:defRPr lang="en-US"/>
                </a:pPr>
                <a:endParaRPr lang="id-ID"/>
              </a:p>
            </c:txPr>
            <c:showPercent val="1"/>
            <c:extLst xmlns:c16r2="http://schemas.microsoft.com/office/drawing/2015/06/chart">
              <c:ext xmlns:c15="http://schemas.microsoft.com/office/drawing/2012/chart" uri="{CE6537A1-D6FC-4f65-9D91-7224C49458BB}"/>
            </c:extLst>
          </c:dLbls>
          <c:cat>
            <c:strRef>
              <c:f>Sheet1!$A$2:$A$7</c:f>
              <c:strCache>
                <c:ptCount val="6"/>
                <c:pt idx="0">
                  <c:v>&gt;5 tahun</c:v>
                </c:pt>
                <c:pt idx="1">
                  <c:v>&lt;5 tahun</c:v>
                </c:pt>
                <c:pt idx="2">
                  <c:v>lepasan</c:v>
                </c:pt>
                <c:pt idx="3">
                  <c:v>cekat</c:v>
                </c:pt>
                <c:pt idx="4">
                  <c:v>drg</c:v>
                </c:pt>
                <c:pt idx="5">
                  <c:v>non drg</c:v>
                </c:pt>
              </c:strCache>
            </c:strRef>
          </c:cat>
          <c:val>
            <c:numRef>
              <c:f>Sheet1!$B$2:$B$7</c:f>
              <c:numCache>
                <c:formatCode>0.00%</c:formatCode>
                <c:ptCount val="6"/>
                <c:pt idx="0">
                  <c:v>0.16800000000000009</c:v>
                </c:pt>
                <c:pt idx="1">
                  <c:v>0.253</c:v>
                </c:pt>
                <c:pt idx="2" formatCode="0%">
                  <c:v>0.2</c:v>
                </c:pt>
                <c:pt idx="3">
                  <c:v>9.5000000000000168E-2</c:v>
                </c:pt>
                <c:pt idx="4" formatCode="0%">
                  <c:v>0.17</c:v>
                </c:pt>
                <c:pt idx="5" formatCode="0%">
                  <c:v>7.0000000000000034E-2</c:v>
                </c:pt>
              </c:numCache>
            </c:numRef>
          </c:val>
          <c:extLst xmlns:c16r2="http://schemas.microsoft.com/office/drawing/2015/06/chart">
            <c:ext xmlns:c16="http://schemas.microsoft.com/office/drawing/2014/chart" uri="{C3380CC4-5D6E-409C-BE32-E72D297353CC}">
              <c16:uniqueId val="{00000000-6464-4C12-AC0E-08C8F1F7C385}"/>
            </c:ext>
          </c:extLst>
        </c:ser>
        <c:dLbls>
          <c:showPercent val="1"/>
        </c:dLbls>
        <c:firstSliceAng val="0"/>
      </c:pieChart>
    </c:plotArea>
    <c:legend>
      <c:legendPos val="r"/>
      <c:layout/>
      <c:txPr>
        <a:bodyPr/>
        <a:lstStyle/>
        <a:p>
          <a:pPr>
            <a:defRPr lang="en-US"/>
          </a:pPr>
          <a:endParaRPr lang="id-ID"/>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2021-02-25T16:21:00Z</dcterms:created>
  <dcterms:modified xsi:type="dcterms:W3CDTF">2021-02-25T16:22:00Z</dcterms:modified>
</cp:coreProperties>
</file>