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7" w:rsidRPr="001A1F8F" w:rsidRDefault="00663AFB" w:rsidP="00077AF1">
      <w:pPr>
        <w:jc w:val="center"/>
        <w:rPr>
          <w:rFonts w:ascii="Arial" w:hAnsi="Arial" w:cs="Arial"/>
          <w:b/>
        </w:rPr>
      </w:pPr>
      <w:r w:rsidRPr="001A1F8F">
        <w:rPr>
          <w:rFonts w:ascii="Arial" w:hAnsi="Arial" w:cs="Arial"/>
          <w:b/>
        </w:rPr>
        <w:t>BAB V</w:t>
      </w:r>
    </w:p>
    <w:p w:rsidR="00663AFB" w:rsidRPr="001A1F8F" w:rsidRDefault="00663AFB" w:rsidP="00077AF1">
      <w:pPr>
        <w:jc w:val="center"/>
        <w:rPr>
          <w:rFonts w:ascii="Arial" w:hAnsi="Arial" w:cs="Arial"/>
          <w:b/>
        </w:rPr>
      </w:pPr>
      <w:r w:rsidRPr="001A1F8F">
        <w:rPr>
          <w:rFonts w:ascii="Arial" w:hAnsi="Arial" w:cs="Arial"/>
          <w:b/>
        </w:rPr>
        <w:t>KESIMPULAN DAN SARAN</w:t>
      </w:r>
    </w:p>
    <w:p w:rsidR="00663AFB" w:rsidRPr="001A1F8F" w:rsidRDefault="00663AFB" w:rsidP="00077AF1">
      <w:pPr>
        <w:jc w:val="both"/>
        <w:rPr>
          <w:rFonts w:ascii="Arial" w:hAnsi="Arial" w:cs="Arial"/>
          <w:b/>
        </w:rPr>
      </w:pPr>
    </w:p>
    <w:p w:rsidR="00663AFB" w:rsidRDefault="00663AFB" w:rsidP="00077AF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KESIMPULAN</w:t>
      </w:r>
    </w:p>
    <w:p w:rsidR="00663AFB" w:rsidRDefault="00663AFB" w:rsidP="00077AF1">
      <w:pPr>
        <w:pStyle w:val="ListParagraph"/>
        <w:spacing w:line="480" w:lineRule="auto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hasil penelitian dan pembahasan dapat diambil kesimpulan sebagai berikut :</w:t>
      </w:r>
    </w:p>
    <w:p w:rsidR="00AE522F" w:rsidRDefault="00D37B01" w:rsidP="00077AF1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Karakteristik responden </w:t>
      </w:r>
      <w:r w:rsidR="0058612E">
        <w:rPr>
          <w:rFonts w:ascii="Arial" w:hAnsi="Arial" w:cs="Arial"/>
        </w:rPr>
        <w:t xml:space="preserve">pasca operasi dengan General Anestesi </w:t>
      </w:r>
      <w:r>
        <w:rPr>
          <w:rFonts w:ascii="Arial" w:hAnsi="Arial" w:cs="Arial"/>
        </w:rPr>
        <w:t xml:space="preserve">dalam penelitian </w:t>
      </w:r>
      <w:r w:rsidR="005E34EB">
        <w:rPr>
          <w:rFonts w:ascii="Arial" w:hAnsi="Arial" w:cs="Arial"/>
        </w:rPr>
        <w:t xml:space="preserve">ini </w:t>
      </w:r>
      <w:r>
        <w:rPr>
          <w:rFonts w:ascii="Arial" w:hAnsi="Arial" w:cs="Arial"/>
        </w:rPr>
        <w:t xml:space="preserve">meliputi umur, jenis kelamin, berat badan, status ASA, lama puasa, lama anestesi, lama operasi, diagnosa </w:t>
      </w:r>
      <w:r w:rsidR="002B29A5">
        <w:rPr>
          <w:rFonts w:ascii="Arial" w:hAnsi="Arial" w:cs="Arial"/>
        </w:rPr>
        <w:t>medis, jenis tindakan operasi dan jenis tindakan anestesi.</w:t>
      </w:r>
    </w:p>
    <w:p w:rsidR="00BA0BCF" w:rsidRDefault="002B29A5" w:rsidP="00077AF1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Kejadian respon mual muntah pasca operasi </w:t>
      </w:r>
      <w:r w:rsidR="003A2699">
        <w:rPr>
          <w:rFonts w:ascii="Arial" w:hAnsi="Arial" w:cs="Arial"/>
        </w:rPr>
        <w:t xml:space="preserve">dengan tindakan General Anestesi </w:t>
      </w:r>
      <w:r>
        <w:rPr>
          <w:rFonts w:ascii="Arial" w:hAnsi="Arial" w:cs="Arial"/>
        </w:rPr>
        <w:t>pada penelitian ini yaitu mual (86,5%), muntah dan retching (8,1%) dan mual &gt; 30 menit dengan muntah dua kali (5,4%)</w:t>
      </w:r>
      <w:r w:rsidR="003A2699">
        <w:rPr>
          <w:rFonts w:ascii="Arial" w:hAnsi="Arial" w:cs="Arial"/>
        </w:rPr>
        <w:t>.</w:t>
      </w:r>
    </w:p>
    <w:p w:rsidR="00AE522F" w:rsidRDefault="00AE522F" w:rsidP="00AE522F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penurunan respon mual dan muntah secara signifikan setelah diberi minyak angin aromaterapi pada pasien pasca operasi dengan tindakan general anestesi di RSUD DR. H Chasan Boesoirie Ternate.</w:t>
      </w:r>
    </w:p>
    <w:p w:rsidR="002B29A5" w:rsidRPr="000D652C" w:rsidRDefault="00663AFB" w:rsidP="000D652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SARAN</w:t>
      </w:r>
      <w:r w:rsidR="005A27FD" w:rsidRPr="000D652C">
        <w:rPr>
          <w:rFonts w:ascii="Arial" w:hAnsi="Arial" w:cs="Arial"/>
        </w:rPr>
        <w:t>.</w:t>
      </w:r>
    </w:p>
    <w:p w:rsidR="00663AFB" w:rsidRDefault="008D1EB4" w:rsidP="00077A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Institusi Pelayanan</w:t>
      </w:r>
    </w:p>
    <w:p w:rsidR="005A27FD" w:rsidRPr="000D652C" w:rsidRDefault="008D1EB4" w:rsidP="000D652C">
      <w:pPr>
        <w:pStyle w:val="ListParagraph"/>
        <w:spacing w:line="48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Khususnya ditatanan pelayanan keperawatan di Rumah Sakit agar dapat menjadikan pe</w:t>
      </w:r>
      <w:r w:rsidR="004036C5">
        <w:rPr>
          <w:rFonts w:ascii="Arial" w:hAnsi="Arial" w:cs="Arial"/>
        </w:rPr>
        <w:t xml:space="preserve">mberian terapi non farmakologi </w:t>
      </w:r>
      <w:r>
        <w:rPr>
          <w:rFonts w:ascii="Arial" w:hAnsi="Arial" w:cs="Arial"/>
        </w:rPr>
        <w:t>Aromaterapi sebagai terapi distraksi dalam upaya pencegahan secara dini terhadap efek mual muntah untuk meningkatkan kenyamanan pasien setelah pembedahan atau di ruang perawatan untuk mencegah komplikasi lebih lanjut.</w:t>
      </w:r>
    </w:p>
    <w:p w:rsidR="008D1EB4" w:rsidRDefault="008D1EB4" w:rsidP="00077A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Institusi Pendidikan</w:t>
      </w:r>
    </w:p>
    <w:p w:rsidR="008D1EB4" w:rsidRDefault="004C4D45" w:rsidP="000D652C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penelitian ini diharapkan bisa menjadi</w:t>
      </w:r>
      <w:r w:rsidR="008D1EB4">
        <w:rPr>
          <w:rFonts w:ascii="Arial" w:hAnsi="Arial" w:cs="Arial"/>
        </w:rPr>
        <w:t xml:space="preserve"> referensi</w:t>
      </w:r>
      <w:r w:rsidR="007A0C55">
        <w:rPr>
          <w:rFonts w:ascii="Arial" w:hAnsi="Arial" w:cs="Arial"/>
        </w:rPr>
        <w:t xml:space="preserve"> ilmiah dan</w:t>
      </w:r>
      <w:r w:rsidR="008D1EB4">
        <w:rPr>
          <w:rFonts w:ascii="Arial" w:hAnsi="Arial" w:cs="Arial"/>
        </w:rPr>
        <w:t xml:space="preserve"> tambahan ilmu di perpustakaan Poltekkes Kemenkes Yogyakarta </w:t>
      </w:r>
      <w:r w:rsidR="007A0C55">
        <w:rPr>
          <w:rFonts w:ascii="Arial" w:hAnsi="Arial" w:cs="Arial"/>
        </w:rPr>
        <w:lastRenderedPageBreak/>
        <w:t>khususnya untuk penangan</w:t>
      </w:r>
      <w:r>
        <w:rPr>
          <w:rFonts w:ascii="Arial" w:hAnsi="Arial" w:cs="Arial"/>
        </w:rPr>
        <w:t>an</w:t>
      </w:r>
      <w:r w:rsidR="007A0C55">
        <w:rPr>
          <w:rFonts w:ascii="Arial" w:hAnsi="Arial" w:cs="Arial"/>
        </w:rPr>
        <w:t xml:space="preserve"> mual muntah secara non farmakologi.</w:t>
      </w:r>
    </w:p>
    <w:p w:rsidR="000D652C" w:rsidRDefault="000D652C" w:rsidP="000D652C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Diharapkan skripsi ini dapat menjadi rujukan pertimbangan sebagai sumber wawasan dalam penanganan kasus mual muntah dengan terapi non farmakologi pada lingkup keperawatan anestesi reanimasi</w:t>
      </w:r>
    </w:p>
    <w:p w:rsidR="005A27FD" w:rsidRDefault="005A27FD" w:rsidP="005A27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profesi keperawatan anestesi ranimasi</w:t>
      </w:r>
    </w:p>
    <w:p w:rsidR="005A27FD" w:rsidRDefault="005A27FD" w:rsidP="005A27FD">
      <w:pPr>
        <w:pStyle w:val="ListParagraph"/>
        <w:spacing w:line="48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Diharapkan hasil penelitian ini dapat menjadi dasar untuk menggunakan terapi nonfarmakologi untuk menurunkan angka mual muntah pada pasien pasca operasi dengan tehnik general anestesi. </w:t>
      </w:r>
    </w:p>
    <w:p w:rsidR="00663AFB" w:rsidRPr="00663AFB" w:rsidRDefault="00663AFB" w:rsidP="00077AF1">
      <w:pPr>
        <w:pStyle w:val="ListParagraph"/>
        <w:ind w:left="426"/>
        <w:jc w:val="both"/>
        <w:rPr>
          <w:rFonts w:ascii="Arial" w:hAnsi="Arial" w:cs="Arial"/>
        </w:rPr>
      </w:pPr>
    </w:p>
    <w:sectPr w:rsidR="00663AFB" w:rsidRPr="00663AFB" w:rsidSect="0040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3C" w:rsidRDefault="0061483C" w:rsidP="001A1F8F">
      <w:pPr>
        <w:spacing w:after="0" w:line="240" w:lineRule="auto"/>
      </w:pPr>
      <w:r>
        <w:separator/>
      </w:r>
    </w:p>
  </w:endnote>
  <w:endnote w:type="continuationSeparator" w:id="1">
    <w:p w:rsidR="0061483C" w:rsidRDefault="0061483C" w:rsidP="001A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5" w:rsidRDefault="00F70A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99" w:rsidRDefault="003A26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5" w:rsidRDefault="00F70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3C" w:rsidRDefault="0061483C" w:rsidP="001A1F8F">
      <w:pPr>
        <w:spacing w:after="0" w:line="240" w:lineRule="auto"/>
      </w:pPr>
      <w:r>
        <w:separator/>
      </w:r>
    </w:p>
  </w:footnote>
  <w:footnote w:type="continuationSeparator" w:id="1">
    <w:p w:rsidR="0061483C" w:rsidRDefault="0061483C" w:rsidP="001A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5" w:rsidRDefault="00F70A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58082375"/>
      <w:docPartObj>
        <w:docPartGallery w:val="Page Numbers (Top of Page)"/>
        <w:docPartUnique/>
      </w:docPartObj>
    </w:sdtPr>
    <w:sdtContent>
      <w:p w:rsidR="001D39E8" w:rsidRPr="001D39E8" w:rsidRDefault="001D39E8">
        <w:pPr>
          <w:pStyle w:val="Header"/>
          <w:jc w:val="right"/>
          <w:rPr>
            <w:rFonts w:ascii="Arial" w:hAnsi="Arial" w:cs="Arial"/>
          </w:rPr>
        </w:pPr>
        <w:r w:rsidRPr="001D39E8">
          <w:rPr>
            <w:rFonts w:ascii="Arial" w:hAnsi="Arial" w:cs="Arial"/>
          </w:rPr>
          <w:t>78</w:t>
        </w:r>
      </w:p>
    </w:sdtContent>
  </w:sdt>
  <w:p w:rsidR="00B808C6" w:rsidRPr="00B808C6" w:rsidRDefault="00B808C6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5" w:rsidRDefault="00F70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C11"/>
    <w:multiLevelType w:val="hybridMultilevel"/>
    <w:tmpl w:val="27BEF216"/>
    <w:lvl w:ilvl="0" w:tplc="56AC9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9A29D3"/>
    <w:multiLevelType w:val="hybridMultilevel"/>
    <w:tmpl w:val="5D1A2AF8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71C701B"/>
    <w:multiLevelType w:val="hybridMultilevel"/>
    <w:tmpl w:val="0F00D60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24E68D2"/>
    <w:multiLevelType w:val="hybridMultilevel"/>
    <w:tmpl w:val="2B9666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AFB"/>
    <w:rsid w:val="00015FEC"/>
    <w:rsid w:val="000270BF"/>
    <w:rsid w:val="00077AF1"/>
    <w:rsid w:val="000A4BDA"/>
    <w:rsid w:val="000D652C"/>
    <w:rsid w:val="001A1F8F"/>
    <w:rsid w:val="001D39E8"/>
    <w:rsid w:val="002077F4"/>
    <w:rsid w:val="002B29A5"/>
    <w:rsid w:val="003101A0"/>
    <w:rsid w:val="00320D44"/>
    <w:rsid w:val="0035683C"/>
    <w:rsid w:val="00373093"/>
    <w:rsid w:val="003A2699"/>
    <w:rsid w:val="003E6B16"/>
    <w:rsid w:val="004036C5"/>
    <w:rsid w:val="00463106"/>
    <w:rsid w:val="004C4D45"/>
    <w:rsid w:val="0058612E"/>
    <w:rsid w:val="005A27FD"/>
    <w:rsid w:val="005E34EB"/>
    <w:rsid w:val="0061157D"/>
    <w:rsid w:val="0061483C"/>
    <w:rsid w:val="00663AFB"/>
    <w:rsid w:val="006815A8"/>
    <w:rsid w:val="0075217E"/>
    <w:rsid w:val="007A0C55"/>
    <w:rsid w:val="007B536E"/>
    <w:rsid w:val="007C63FC"/>
    <w:rsid w:val="007E0C51"/>
    <w:rsid w:val="007E7917"/>
    <w:rsid w:val="00845E27"/>
    <w:rsid w:val="008A0D41"/>
    <w:rsid w:val="008A249F"/>
    <w:rsid w:val="008D1EB4"/>
    <w:rsid w:val="008F33EA"/>
    <w:rsid w:val="00953707"/>
    <w:rsid w:val="00976B6D"/>
    <w:rsid w:val="00A039B0"/>
    <w:rsid w:val="00A655E8"/>
    <w:rsid w:val="00AE522F"/>
    <w:rsid w:val="00B15CC2"/>
    <w:rsid w:val="00B7226C"/>
    <w:rsid w:val="00B808C6"/>
    <w:rsid w:val="00BA0BCF"/>
    <w:rsid w:val="00D114BE"/>
    <w:rsid w:val="00D37B01"/>
    <w:rsid w:val="00D80B99"/>
    <w:rsid w:val="00DB1DF2"/>
    <w:rsid w:val="00DB2453"/>
    <w:rsid w:val="00E5539A"/>
    <w:rsid w:val="00EB086F"/>
    <w:rsid w:val="00F172A3"/>
    <w:rsid w:val="00F705EF"/>
    <w:rsid w:val="00F7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F"/>
  </w:style>
  <w:style w:type="paragraph" w:styleId="Footer">
    <w:name w:val="footer"/>
    <w:basedOn w:val="Normal"/>
    <w:link w:val="FooterChar"/>
    <w:uiPriority w:val="99"/>
    <w:unhideWhenUsed/>
    <w:rsid w:val="001A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22</cp:revision>
  <cp:lastPrinted>2014-03-12T19:59:00Z</cp:lastPrinted>
  <dcterms:created xsi:type="dcterms:W3CDTF">2014-02-09T08:14:00Z</dcterms:created>
  <dcterms:modified xsi:type="dcterms:W3CDTF">2014-03-12T20:28:00Z</dcterms:modified>
</cp:coreProperties>
</file>