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id-ID"/>
        </w:rPr>
        <w:t>DAFTAR PUSTAKA</w:t>
      </w:r>
    </w:p>
    <w:p>
      <w:pPr>
        <w:spacing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Andarmoyo, S. (2013).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Konsep Dan Proses Keperawatan Nyeri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Yogyakarta: Ar-Ruzz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Appley, A. Gaham. (2010).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Buku ajar Orthopedic dan Fraktur Sistem Apply. Edisi 9.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Jakarta: Widya Medika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Arfa, Muhammad. (2014).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Pengaruh Teknik Relaksasi Nafas DalamTerhadap Penurunan Tingkat Nyeri pada Pasien Post-Operasi Appendisitis di Ruang Bedah RSUP Prof. Dr. Hi. Aleoi Saboe Kota Gorontalo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Tessis. Universitas Negeri Gorontalo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Riset Kesehatan Dasar. (2013).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Profil kesehatan Indonesia 2014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Diakses dari https://www.depkes.go.id  pada tanggal 06 Januari 2018. 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Black, J. M., &amp; Hwaks, J. H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(201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). </w:t>
      </w:r>
      <w:r>
        <w:rPr>
          <w:rFonts w:hint="default" w:ascii="Times New Roman" w:hAnsi="Times New Roman" w:cs="Times New Roman"/>
          <w:i/>
          <w:sz w:val="24"/>
          <w:szCs w:val="24"/>
          <w:lang w:val="id-ID"/>
        </w:rPr>
        <w:t>Keperawatan Medikal B</w:t>
      </w:r>
      <w:r>
        <w:rPr>
          <w:rFonts w:hint="default" w:ascii="Times New Roman" w:hAnsi="Times New Roman" w:cs="Times New Roman"/>
          <w:i/>
          <w:sz w:val="24"/>
          <w:szCs w:val="24"/>
        </w:rPr>
        <w:t>edah: Manajemen klinis untuk Hasil yang Diharapka. Edisi 8.</w:t>
      </w:r>
      <w:r>
        <w:rPr>
          <w:rFonts w:hint="default"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Jakarta: Salemba Medika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Doenges, M. (2012).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Rancangan Asuhan Keperawatan Pedoman Untuk Perencanaan Dan Pendokumentasian Perawatan Pasien.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Jakarta: EGC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Kneale, Julia dan Davis, Petter. (2011).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Keperawatan Ortopedik Dan Trauma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Jakarta: EGC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Lukman, Trullyen Vista. (2013).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Pengaruh teknik relaksasi nafas dalam terhadap intensitas nyeri pada pasien post operasi section casarea di RSUD. Prof. Dr. Hi. Aloei Saboe Kota Gorontalo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Jurnal. Gorontalo: Program Studi Ilmu Keperawatan Universitas Negeri Gorontalo.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Muttaqin, A., &amp; Kumalasari. (2011).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Asuhan Keperawatan Gangguan Sistem Perkemihan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Jakarta: Salemba Medika 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NANDA. (2015).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Diagnosis Keperawatan Definisi &amp; Klasifikasi edisi 10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Jakarta: EGC.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Nursalam. (2008).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Konsep dan Penerapan Metodologi Penelitian Ilmu Keperawatan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Jakarta: Salemba Medika.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Potter &amp; Perry. (2010).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Fundamental Keperawatan edisi 7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Jakarta: Salemba Medika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PPNI. (2017).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Standar Diagnosa Keperawatan Indonesia edisi 1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Jakarta: Dewan Pimpinan Pusat PPNI.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Rampengan, Stania. (2014).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Pengaruh Teknik Relaksasi Nafas Dalam Dan Teknik Distraksi Terhadap Perubahan Intensitas Nyeri Pada Pasien Poat Operasi Di Ruang Irina Atas RSUP Prof. Dr. R.D Kandou Manado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Diakses dari https://www.ejurnal.unsrat.ac.id   pada tanggal 06 Januari 2018.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Rasubala, G. (2017).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Pengaruh Teknik Relaksasi Denson Terhadap Skala Nyeri Pasien Post Operasi Di RSUP Prof. Dr.R.D Kandou Dan RS TK.III R.W. Mongsidi Teling Manado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Diakses dari https://www.repository.um.ac.id   pada tanggal 10 Januari 2018.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Rosdahl, C. B., &amp; Kowalski, M.T. (2014).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Buku Ajar Keperawatan Dasar. Edisi 10.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Jakarta: EGC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Smeltzer, S.C. (2013).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Keperawatan Medikal Bedah Brunner and Suddarth. Edisi 12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Jakarta: Kedokteran EGC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Sugiyono. (2017).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Metode Penelitian Pendidikan Pendekatan Kuantitatif Kualitatifdan R&amp;D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Bandung: Alfabeta 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Sugeng, Jitowiyono dan Weni, Kristiyanasari. (2012).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Asuhan Keperawatan Post Operasi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Yogyakarta: Nuha Medika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Wilkinson, Judith M &amp; Ahern. (2013).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 xml:space="preserve">Buku saku diagnose Keperawatan. Edisi 9.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Jakarta: EGC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Zerlinda, Ghassani. (2016). </w:t>
      </w:r>
      <w:r>
        <w:rPr>
          <w:rFonts w:hint="default" w:ascii="Times New Roman" w:hAnsi="Times New Roman" w:cs="Times New Roman"/>
          <w:i/>
          <w:sz w:val="24"/>
          <w:szCs w:val="24"/>
          <w:lang w:val="en-GB"/>
        </w:rPr>
        <w:t>Pengaruh Pemberian aromaterapi lavender dan teknik relaksasi nafas dalam terhadap skala nyeri pada pasien post operasi fraktur ekstremitas di RS PKU Muhammadiyah Gamping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. Diakses dari https://www.repository.umy.ac.id   pada tanggal 06 Januari 2018. </w:t>
      </w:r>
    </w:p>
    <w:p>
      <w:pPr>
        <w:spacing w:line="240" w:lineRule="auto"/>
        <w:ind w:left="567" w:hanging="567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line="240" w:lineRule="auto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spacing w:after="0"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spacing w:after="0"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spacing w:after="0"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spacing w:after="0"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pPr>
        <w:spacing w:after="0" w:line="48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id-ID"/>
        </w:rPr>
      </w:pPr>
    </w:p>
    <w:p>
      <w:bookmarkStart w:id="0" w:name="_GoBack"/>
      <w:bookmarkEnd w:id="0"/>
    </w:p>
    <w:sectPr>
      <w:pgSz w:w="11850" w:h="16783"/>
      <w:pgMar w:top="2268" w:right="1701" w:bottom="1701" w:left="2268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E773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980BBE"/>
    <w:rsid w:val="2E190338"/>
    <w:rsid w:val="47CF29B7"/>
    <w:rsid w:val="4A977DEE"/>
    <w:rsid w:val="7E9E7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uiPriority w:val="0"/>
    <w:pPr>
      <w:tabs>
        <w:tab w:val="center" w:pos="4513"/>
        <w:tab w:val="right" w:pos="9026"/>
      </w:tabs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2018-07-24T14:57:00Z</dcterms:created>
  <dc:creator>LENOVO</dc:creator>
  <cp:lastModifiedBy>LENOVO</cp:lastModifiedBy>
  <dcterms:modified xsi:type="dcterms:W3CDTF">2018-07-24T14:57:27Z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